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22D" w:rsidRPr="000E58FF" w:rsidRDefault="00C3022D" w:rsidP="000E58FF">
      <w:pPr>
        <w:jc w:val="center"/>
        <w:rPr>
          <w:b/>
          <w:sz w:val="24"/>
        </w:rPr>
      </w:pPr>
      <w:r w:rsidRPr="000E58FF">
        <w:rPr>
          <w:b/>
          <w:sz w:val="24"/>
        </w:rPr>
        <w:t>Laboratory - Completing the DST worksheet and labeling for MGIT DSTs</w:t>
      </w:r>
    </w:p>
    <w:p w:rsidR="00C3022D" w:rsidRDefault="00C3022D">
      <w:r>
        <w:t>DST Worksheet</w:t>
      </w:r>
    </w:p>
    <w:p w:rsidR="00C3022D" w:rsidRDefault="00C3022D" w:rsidP="009E033C">
      <w:pPr>
        <w:pStyle w:val="ListParagraph"/>
        <w:numPr>
          <w:ilvl w:val="0"/>
          <w:numId w:val="1"/>
        </w:numPr>
      </w:pPr>
      <w:r>
        <w:t xml:space="preserve"> Write the date the DST batch will be inoculated in the top right corner of the worksheet</w:t>
      </w:r>
    </w:p>
    <w:p w:rsidR="00C3022D" w:rsidRDefault="00C3022D" w:rsidP="009E033C">
      <w:pPr>
        <w:pStyle w:val="ListParagraph"/>
        <w:numPr>
          <w:ilvl w:val="0"/>
          <w:numId w:val="1"/>
        </w:numPr>
      </w:pPr>
      <w:r>
        <w:t xml:space="preserve">Skip the reagent lot number section for now, this can be completed immediately before inoculation </w:t>
      </w:r>
    </w:p>
    <w:p w:rsidR="00C3022D" w:rsidRDefault="00C3022D" w:rsidP="009E033C">
      <w:pPr>
        <w:pStyle w:val="ListParagraph"/>
        <w:numPr>
          <w:ilvl w:val="0"/>
          <w:numId w:val="1"/>
        </w:numPr>
      </w:pPr>
      <w:r>
        <w:t>Begin filling out the table starting at the far left and work toward the right</w:t>
      </w:r>
    </w:p>
    <w:p w:rsidR="00C3022D" w:rsidRDefault="00C3022D" w:rsidP="009E033C">
      <w:pPr>
        <w:pStyle w:val="ListParagraph"/>
        <w:numPr>
          <w:ilvl w:val="0"/>
          <w:numId w:val="1"/>
        </w:numPr>
      </w:pPr>
      <w:r>
        <w:rPr>
          <w:b/>
        </w:rPr>
        <w:t>Specimen ID colu</w:t>
      </w:r>
      <w:r w:rsidRPr="001947F3">
        <w:rPr>
          <w:b/>
        </w:rPr>
        <w:t>mn</w:t>
      </w:r>
      <w:r>
        <w:t>: List the specimen ID numbers of each isolate that will tested in numerical order in the Specimen ID # column</w:t>
      </w:r>
    </w:p>
    <w:p w:rsidR="00C3022D" w:rsidRDefault="00C3022D" w:rsidP="001947F3">
      <w:pPr>
        <w:pStyle w:val="ListParagraph"/>
        <w:numPr>
          <w:ilvl w:val="1"/>
          <w:numId w:val="1"/>
        </w:numPr>
      </w:pPr>
      <w:r>
        <w:t>Additional information can be added to the next column, Specimen ID Number (optional)</w:t>
      </w:r>
    </w:p>
    <w:p w:rsidR="00C3022D" w:rsidRDefault="00C3022D" w:rsidP="009E033C">
      <w:pPr>
        <w:pStyle w:val="ListParagraph"/>
        <w:numPr>
          <w:ilvl w:val="0"/>
          <w:numId w:val="1"/>
        </w:numPr>
      </w:pPr>
      <w:r w:rsidRPr="001947F3">
        <w:rPr>
          <w:b/>
        </w:rPr>
        <w:t>Media column</w:t>
      </w:r>
      <w:r>
        <w:t>:  List the media type that each isolate is currently growing on, MGIT, LJ, or 7H10</w:t>
      </w:r>
    </w:p>
    <w:p w:rsidR="00C3022D" w:rsidRDefault="00C3022D" w:rsidP="009E033C">
      <w:pPr>
        <w:pStyle w:val="ListParagraph"/>
        <w:numPr>
          <w:ilvl w:val="0"/>
          <w:numId w:val="1"/>
        </w:numPr>
      </w:pPr>
      <w:r w:rsidRPr="001947F3">
        <w:rPr>
          <w:b/>
        </w:rPr>
        <w:t>Drug Panel columns</w:t>
      </w:r>
      <w:r>
        <w:t>:  Indicate which tests will be inoculated by placing an X in the SIRE or PZA column for each isolate</w:t>
      </w:r>
    </w:p>
    <w:p w:rsidR="00C3022D" w:rsidRDefault="00C3022D" w:rsidP="009E033C">
      <w:pPr>
        <w:pStyle w:val="ListParagraph"/>
        <w:numPr>
          <w:ilvl w:val="0"/>
          <w:numId w:val="1"/>
        </w:numPr>
      </w:pPr>
      <w:r w:rsidRPr="001947F3">
        <w:rPr>
          <w:b/>
        </w:rPr>
        <w:t>AGE of MGIT column</w:t>
      </w:r>
      <w:r>
        <w:t>:  Obtain the age of each MGIT culture from the unloaded positives report, the day it is considered positive by the MGIT is Day 0, count out the age of each isolate and record it in the” age of initial MGIT in days column”</w:t>
      </w:r>
    </w:p>
    <w:p w:rsidR="00C3022D" w:rsidRDefault="00C3022D" w:rsidP="009E033C">
      <w:pPr>
        <w:pStyle w:val="ListParagraph"/>
        <w:numPr>
          <w:ilvl w:val="0"/>
          <w:numId w:val="1"/>
        </w:numPr>
      </w:pPr>
      <w:r w:rsidRPr="001947F3">
        <w:rPr>
          <w:b/>
        </w:rPr>
        <w:t>1:5 Dilution column</w:t>
      </w:r>
      <w:r>
        <w:t>: The answer to the age of the MGIT will determine if a 1:5 dilution is necessary</w:t>
      </w:r>
      <w:r w:rsidR="000E58FF">
        <w:t xml:space="preserve"> for DST inoculum</w:t>
      </w:r>
      <w:r>
        <w:t xml:space="preserve">. </w:t>
      </w:r>
    </w:p>
    <w:p w:rsidR="00C3022D" w:rsidRDefault="00C3022D" w:rsidP="007A373E">
      <w:pPr>
        <w:pStyle w:val="ListParagraph"/>
        <w:numPr>
          <w:ilvl w:val="1"/>
          <w:numId w:val="1"/>
        </w:numPr>
      </w:pPr>
      <w:r>
        <w:t>1-2 days old = No dilution is necessary</w:t>
      </w:r>
    </w:p>
    <w:p w:rsidR="00C3022D" w:rsidRDefault="00C3022D" w:rsidP="007A373E">
      <w:pPr>
        <w:pStyle w:val="ListParagraph"/>
        <w:numPr>
          <w:ilvl w:val="1"/>
          <w:numId w:val="1"/>
        </w:numPr>
      </w:pPr>
      <w:r>
        <w:t>3-5 days old = 1:5 dilutions is needed</w:t>
      </w:r>
    </w:p>
    <w:p w:rsidR="00C3022D" w:rsidRDefault="00C3022D" w:rsidP="007A373E">
      <w:pPr>
        <w:pStyle w:val="ListParagraph"/>
        <w:numPr>
          <w:ilvl w:val="1"/>
          <w:numId w:val="1"/>
        </w:numPr>
      </w:pPr>
      <w:r>
        <w:t>Place a Y for yes or N for no in this column</w:t>
      </w:r>
    </w:p>
    <w:p w:rsidR="00C3022D" w:rsidRDefault="00C3022D" w:rsidP="007A373E">
      <w:pPr>
        <w:pStyle w:val="ListParagraph"/>
        <w:numPr>
          <w:ilvl w:val="0"/>
          <w:numId w:val="1"/>
        </w:numPr>
      </w:pPr>
      <w:r w:rsidRPr="001947F3">
        <w:rPr>
          <w:b/>
        </w:rPr>
        <w:t>PZA 1:10 Dilution</w:t>
      </w:r>
      <w:r>
        <w:t xml:space="preserve">: If the PZA test is selected then a dilution will need to be prepared for inoculating the PZA growth control (1:10) </w:t>
      </w:r>
    </w:p>
    <w:p w:rsidR="00C3022D" w:rsidRDefault="00C3022D" w:rsidP="001947F3">
      <w:r>
        <w:t>Labeling MGIT DST SIRE and PZA sets</w:t>
      </w:r>
    </w:p>
    <w:p w:rsidR="00C3022D" w:rsidRDefault="00C3022D" w:rsidP="005C224D">
      <w:pPr>
        <w:pStyle w:val="ListParagraph"/>
        <w:numPr>
          <w:ilvl w:val="0"/>
          <w:numId w:val="7"/>
        </w:numPr>
      </w:pPr>
      <w:r>
        <w:t>Place a transport rack on the work surface and place carriers on top the rack as shown below</w:t>
      </w:r>
    </w:p>
    <w:p w:rsidR="00C3022D" w:rsidRDefault="00C3022D" w:rsidP="005C224D">
      <w:pPr>
        <w:pStyle w:val="ListParagraph"/>
        <w:numPr>
          <w:ilvl w:val="1"/>
          <w:numId w:val="7"/>
        </w:numPr>
      </w:pPr>
      <w:r>
        <w:t xml:space="preserve">Use a 5 tube carrier for each SIRE set </w:t>
      </w:r>
    </w:p>
    <w:p w:rsidR="00C3022D" w:rsidRDefault="00C3022D" w:rsidP="005C224D">
      <w:pPr>
        <w:pStyle w:val="ListParagraph"/>
        <w:numPr>
          <w:ilvl w:val="1"/>
          <w:numId w:val="7"/>
        </w:numPr>
      </w:pPr>
      <w:r>
        <w:t>Use a 2 tube carrier for each PZA set</w:t>
      </w:r>
    </w:p>
    <w:p w:rsidR="00C3022D" w:rsidRDefault="00C3022D" w:rsidP="005C224D">
      <w:pPr>
        <w:pStyle w:val="ListParagraph"/>
        <w:numPr>
          <w:ilvl w:val="0"/>
          <w:numId w:val="7"/>
        </w:numPr>
      </w:pPr>
      <w:r>
        <w:t>Place tubes in the transport rack in carriers as shown below</w:t>
      </w:r>
    </w:p>
    <w:p w:rsidR="00C3022D" w:rsidRDefault="00C51B7C" w:rsidP="00A12B05">
      <w:pPr>
        <w:pStyle w:val="ListParagraph"/>
        <w:ind w:left="1080"/>
      </w:pPr>
      <w:r>
        <w:rPr>
          <w:noProof/>
        </w:rPr>
        <w:drawing>
          <wp:inline distT="0" distB="0" distL="0" distR="0">
            <wp:extent cx="1211580" cy="902335"/>
            <wp:effectExtent l="19050" t="0" r="7620" b="0"/>
            <wp:docPr id="5" name="Picture 2" descr="DSCN07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N0741.jpg"/>
                    <pic:cNvPicPr>
                      <a:picLocks noChangeAspect="1" noChangeArrowheads="1"/>
                    </pic:cNvPicPr>
                  </pic:nvPicPr>
                  <pic:blipFill>
                    <a:blip r:embed="rId5"/>
                    <a:srcRect/>
                    <a:stretch>
                      <a:fillRect/>
                    </a:stretch>
                  </pic:blipFill>
                  <pic:spPr bwMode="auto">
                    <a:xfrm>
                      <a:off x="0" y="0"/>
                      <a:ext cx="1211580" cy="902335"/>
                    </a:xfrm>
                    <a:prstGeom prst="rect">
                      <a:avLst/>
                    </a:prstGeom>
                    <a:noFill/>
                    <a:ln w="9525">
                      <a:noFill/>
                      <a:miter lim="800000"/>
                      <a:headEnd/>
                      <a:tailEnd/>
                    </a:ln>
                  </pic:spPr>
                </pic:pic>
              </a:graphicData>
            </a:graphic>
          </wp:inline>
        </w:drawing>
      </w:r>
      <w:r w:rsidR="00C3022D">
        <w:t xml:space="preserve">  </w:t>
      </w:r>
      <w:r>
        <w:rPr>
          <w:noProof/>
        </w:rPr>
        <w:drawing>
          <wp:inline distT="0" distB="0" distL="0" distR="0">
            <wp:extent cx="1235075" cy="937895"/>
            <wp:effectExtent l="19050" t="0" r="3175" b="0"/>
            <wp:docPr id="6" name="Picture 1" descr="DSCN07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N0744.jpg"/>
                    <pic:cNvPicPr>
                      <a:picLocks noChangeAspect="1" noChangeArrowheads="1"/>
                    </pic:cNvPicPr>
                  </pic:nvPicPr>
                  <pic:blipFill>
                    <a:blip r:embed="rId6"/>
                    <a:srcRect/>
                    <a:stretch>
                      <a:fillRect/>
                    </a:stretch>
                  </pic:blipFill>
                  <pic:spPr bwMode="auto">
                    <a:xfrm>
                      <a:off x="0" y="0"/>
                      <a:ext cx="1235075" cy="937895"/>
                    </a:xfrm>
                    <a:prstGeom prst="rect">
                      <a:avLst/>
                    </a:prstGeom>
                    <a:noFill/>
                    <a:ln w="9525">
                      <a:noFill/>
                      <a:miter lim="800000"/>
                      <a:headEnd/>
                      <a:tailEnd/>
                    </a:ln>
                  </pic:spPr>
                </pic:pic>
              </a:graphicData>
            </a:graphic>
          </wp:inline>
        </w:drawing>
      </w:r>
    </w:p>
    <w:p w:rsidR="00C3022D" w:rsidRDefault="00C3022D" w:rsidP="001947F3"/>
    <w:p w:rsidR="00C3022D" w:rsidRDefault="00C3022D" w:rsidP="001947F3"/>
    <w:p w:rsidR="00C3022D" w:rsidRDefault="00C3022D" w:rsidP="001947F3"/>
    <w:p w:rsidR="00C3022D" w:rsidRDefault="00C3022D" w:rsidP="001947F3">
      <w:r>
        <w:lastRenderedPageBreak/>
        <w:t>Two types of labels are used for labeling DST sets</w:t>
      </w:r>
    </w:p>
    <w:p w:rsidR="00C3022D" w:rsidRDefault="00C3022D" w:rsidP="005C224D">
      <w:pPr>
        <w:pStyle w:val="ListParagraph"/>
        <w:numPr>
          <w:ilvl w:val="0"/>
          <w:numId w:val="7"/>
        </w:numPr>
      </w:pPr>
      <w:r>
        <w:t>Barcode labels- placed only on the growth control (GC) tube for each DST set</w:t>
      </w:r>
    </w:p>
    <w:p w:rsidR="00C3022D" w:rsidRDefault="00C3022D" w:rsidP="005C224D">
      <w:pPr>
        <w:pStyle w:val="ListParagraph"/>
        <w:numPr>
          <w:ilvl w:val="1"/>
          <w:numId w:val="7"/>
        </w:numPr>
      </w:pPr>
      <w:r>
        <w:t>Barcode should be placed vertically on the tube ensuring that a space  or “window” is left  so that the liquid level can be observed in each tube</w:t>
      </w:r>
    </w:p>
    <w:p w:rsidR="00C3022D" w:rsidRDefault="00C51B7C" w:rsidP="005C224D">
      <w:pPr>
        <w:pStyle w:val="ListParagraph"/>
        <w:ind w:left="1800"/>
      </w:pPr>
      <w:r>
        <w:rPr>
          <w:noProof/>
        </w:rPr>
        <w:drawing>
          <wp:inline distT="0" distB="0" distL="0" distR="0">
            <wp:extent cx="843280" cy="1104265"/>
            <wp:effectExtent l="19050" t="0" r="0" b="0"/>
            <wp:docPr id="7" name="Picture 0" descr="DSCN07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SCN0720.jpg"/>
                    <pic:cNvPicPr>
                      <a:picLocks noChangeAspect="1" noChangeArrowheads="1"/>
                    </pic:cNvPicPr>
                  </pic:nvPicPr>
                  <pic:blipFill>
                    <a:blip r:embed="rId7"/>
                    <a:srcRect/>
                    <a:stretch>
                      <a:fillRect/>
                    </a:stretch>
                  </pic:blipFill>
                  <pic:spPr bwMode="auto">
                    <a:xfrm>
                      <a:off x="0" y="0"/>
                      <a:ext cx="843280" cy="1104265"/>
                    </a:xfrm>
                    <a:prstGeom prst="rect">
                      <a:avLst/>
                    </a:prstGeom>
                    <a:noFill/>
                    <a:ln w="9525">
                      <a:noFill/>
                      <a:miter lim="800000"/>
                      <a:headEnd/>
                      <a:tailEnd/>
                    </a:ln>
                  </pic:spPr>
                </pic:pic>
              </a:graphicData>
            </a:graphic>
          </wp:inline>
        </w:drawing>
      </w:r>
    </w:p>
    <w:p w:rsidR="00C3022D" w:rsidRDefault="00C3022D" w:rsidP="005C224D">
      <w:pPr>
        <w:pStyle w:val="ListParagraph"/>
        <w:numPr>
          <w:ilvl w:val="0"/>
          <w:numId w:val="7"/>
        </w:numPr>
      </w:pPr>
      <w:r>
        <w:t>Dot labels- used to color code the GC or drug tubes; each tube in the set is labeled with a dot label. Please see the dot decoder for i</w:t>
      </w:r>
      <w:r w:rsidR="005A4DAC">
        <w:t>nformation color code</w:t>
      </w:r>
    </w:p>
    <w:p w:rsidR="00C3022D" w:rsidRDefault="00C3022D" w:rsidP="005C224D">
      <w:pPr>
        <w:pStyle w:val="ListParagraph"/>
        <w:numPr>
          <w:ilvl w:val="0"/>
          <w:numId w:val="7"/>
        </w:numPr>
      </w:pPr>
      <w:r>
        <w:t>Before dots are applied to the tops of MGIT tubes write the specimen ID # on the yellow dots which will be applied to each growth control tube (both SIRE and PZA GC tubes are denoted with yellow dots)</w:t>
      </w:r>
    </w:p>
    <w:p w:rsidR="00C3022D" w:rsidRDefault="00C3022D" w:rsidP="005C224D">
      <w:pPr>
        <w:pStyle w:val="ListParagraph"/>
        <w:numPr>
          <w:ilvl w:val="0"/>
          <w:numId w:val="7"/>
        </w:numPr>
      </w:pPr>
      <w:r>
        <w:t>Write the first letter of each drug other dots</w:t>
      </w:r>
    </w:p>
    <w:p w:rsidR="00C3022D" w:rsidRDefault="00C3022D" w:rsidP="005C224D">
      <w:pPr>
        <w:pStyle w:val="ListParagraph"/>
        <w:numPr>
          <w:ilvl w:val="1"/>
          <w:numId w:val="7"/>
        </w:numPr>
      </w:pPr>
      <w:r>
        <w:t>S = red dot</w:t>
      </w:r>
    </w:p>
    <w:p w:rsidR="00C3022D" w:rsidRDefault="00C3022D" w:rsidP="005C224D">
      <w:pPr>
        <w:pStyle w:val="ListParagraph"/>
        <w:numPr>
          <w:ilvl w:val="1"/>
          <w:numId w:val="7"/>
        </w:numPr>
      </w:pPr>
      <w:r>
        <w:t>I = blue dot</w:t>
      </w:r>
    </w:p>
    <w:p w:rsidR="00C3022D" w:rsidRDefault="00C3022D" w:rsidP="005C224D">
      <w:pPr>
        <w:pStyle w:val="ListParagraph"/>
        <w:numPr>
          <w:ilvl w:val="1"/>
          <w:numId w:val="7"/>
        </w:numPr>
      </w:pPr>
      <w:r>
        <w:t>R = orange dot</w:t>
      </w:r>
    </w:p>
    <w:p w:rsidR="00C3022D" w:rsidRDefault="00C3022D" w:rsidP="005C224D">
      <w:pPr>
        <w:pStyle w:val="ListParagraph"/>
        <w:numPr>
          <w:ilvl w:val="1"/>
          <w:numId w:val="7"/>
        </w:numPr>
      </w:pPr>
      <w:r>
        <w:t>E = grey dot</w:t>
      </w:r>
    </w:p>
    <w:p w:rsidR="00C3022D" w:rsidRDefault="00C3022D" w:rsidP="00A12B05">
      <w:pPr>
        <w:pStyle w:val="ListParagraph"/>
        <w:numPr>
          <w:ilvl w:val="1"/>
          <w:numId w:val="7"/>
        </w:numPr>
      </w:pPr>
      <w:r>
        <w:t>P = green dot</w:t>
      </w:r>
    </w:p>
    <w:p w:rsidR="00C3022D" w:rsidRDefault="00C3022D" w:rsidP="00A12B05">
      <w:pPr>
        <w:pStyle w:val="ListParagraph"/>
        <w:numPr>
          <w:ilvl w:val="0"/>
          <w:numId w:val="7"/>
        </w:numPr>
      </w:pPr>
      <w:r>
        <w:t xml:space="preserve">Write the serial number of the DST set on all dots, this can be use  to ensure DST set stay in the correct order </w:t>
      </w:r>
    </w:p>
    <w:p w:rsidR="00C3022D" w:rsidRDefault="00C3022D" w:rsidP="00A12B05">
      <w:pPr>
        <w:pStyle w:val="ListParagraph"/>
        <w:numPr>
          <w:ilvl w:val="0"/>
          <w:numId w:val="7"/>
        </w:numPr>
      </w:pPr>
      <w:r>
        <w:t>Apply the labeled dots to the tops of the tubes.</w:t>
      </w:r>
    </w:p>
    <w:p w:rsidR="00C3022D" w:rsidRDefault="00C3022D" w:rsidP="00A12B05">
      <w:pPr>
        <w:pStyle w:val="ListParagraph"/>
        <w:numPr>
          <w:ilvl w:val="0"/>
          <w:numId w:val="7"/>
        </w:numPr>
      </w:pPr>
      <w:r>
        <w:t>The end result should look like the diagram below with serial numbers</w:t>
      </w:r>
    </w:p>
    <w:p w:rsidR="00C3022D" w:rsidRDefault="00C51B7C" w:rsidP="00CB4442">
      <w:pPr>
        <w:pStyle w:val="ListParagraph"/>
        <w:ind w:left="360"/>
      </w:pPr>
      <w:r>
        <w:rPr>
          <w:noProof/>
        </w:rPr>
        <w:drawing>
          <wp:inline distT="0" distB="0" distL="0" distR="0">
            <wp:extent cx="5949315" cy="2351405"/>
            <wp:effectExtent l="19050" t="0" r="0" b="0"/>
            <wp:docPr id="8" name="Picture 9" descr="labeling set u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beling set up2.jpg"/>
                    <pic:cNvPicPr>
                      <a:picLocks noChangeAspect="1" noChangeArrowheads="1"/>
                    </pic:cNvPicPr>
                  </pic:nvPicPr>
                  <pic:blipFill>
                    <a:blip r:embed="rId8"/>
                    <a:srcRect/>
                    <a:stretch>
                      <a:fillRect/>
                    </a:stretch>
                  </pic:blipFill>
                  <pic:spPr bwMode="auto">
                    <a:xfrm>
                      <a:off x="0" y="0"/>
                      <a:ext cx="5949315" cy="2351405"/>
                    </a:xfrm>
                    <a:prstGeom prst="rect">
                      <a:avLst/>
                    </a:prstGeom>
                    <a:noFill/>
                    <a:ln w="9525">
                      <a:noFill/>
                      <a:miter lim="800000"/>
                      <a:headEnd/>
                      <a:tailEnd/>
                    </a:ln>
                  </pic:spPr>
                </pic:pic>
              </a:graphicData>
            </a:graphic>
          </wp:inline>
        </w:drawing>
      </w:r>
    </w:p>
    <w:p w:rsidR="00C3022D" w:rsidRDefault="00C3022D" w:rsidP="00CB4442">
      <w:pPr>
        <w:pStyle w:val="ListParagraph"/>
        <w:ind w:left="360"/>
      </w:pPr>
    </w:p>
    <w:p w:rsidR="00C3022D" w:rsidRDefault="00C3022D" w:rsidP="00CB4442">
      <w:pPr>
        <w:pStyle w:val="ListParagraph"/>
        <w:ind w:left="360"/>
      </w:pPr>
      <w:r>
        <w:t>Dilution tubes</w:t>
      </w:r>
    </w:p>
    <w:p w:rsidR="00C3022D" w:rsidRDefault="00C3022D" w:rsidP="00200E83">
      <w:pPr>
        <w:pStyle w:val="ListParagraph"/>
        <w:numPr>
          <w:ilvl w:val="0"/>
          <w:numId w:val="8"/>
        </w:numPr>
      </w:pPr>
      <w:r>
        <w:t>Refer to the DST worksheet to determine what dilutions will need to be prepared.</w:t>
      </w:r>
    </w:p>
    <w:p w:rsidR="00C3022D" w:rsidRDefault="00C3022D" w:rsidP="00200E83">
      <w:pPr>
        <w:pStyle w:val="ListParagraph"/>
        <w:numPr>
          <w:ilvl w:val="0"/>
          <w:numId w:val="8"/>
        </w:numPr>
      </w:pPr>
      <w:r>
        <w:t>Use the saline blanks to create the following dilutions</w:t>
      </w:r>
    </w:p>
    <w:p w:rsidR="00C3022D" w:rsidRDefault="00C3022D" w:rsidP="00200E83">
      <w:pPr>
        <w:pStyle w:val="ListParagraph"/>
        <w:numPr>
          <w:ilvl w:val="1"/>
          <w:numId w:val="8"/>
        </w:numPr>
      </w:pPr>
      <w:r>
        <w:lastRenderedPageBreak/>
        <w:t>4.0 ml</w:t>
      </w:r>
      <w:r w:rsidR="007100E4">
        <w:t xml:space="preserve"> saline and 1.0 ml MGIT seed </w:t>
      </w:r>
      <w:r>
        <w:t xml:space="preserve"> =1:5</w:t>
      </w:r>
      <w:r w:rsidR="007100E4">
        <w:t xml:space="preserve"> </w:t>
      </w:r>
    </w:p>
    <w:p w:rsidR="00C3022D" w:rsidRDefault="00C3022D" w:rsidP="00200E83">
      <w:pPr>
        <w:pStyle w:val="ListParagraph"/>
        <w:numPr>
          <w:ilvl w:val="1"/>
          <w:numId w:val="8"/>
        </w:numPr>
      </w:pPr>
      <w:r>
        <w:t xml:space="preserve">4.5 ml </w:t>
      </w:r>
      <w:r w:rsidR="007100E4">
        <w:t xml:space="preserve">saline and 0.5 ml MGIT seed </w:t>
      </w:r>
      <w:r>
        <w:t>= 1:10</w:t>
      </w:r>
    </w:p>
    <w:p w:rsidR="00C3022D" w:rsidRDefault="00C3022D" w:rsidP="00200E83">
      <w:pPr>
        <w:pStyle w:val="ListParagraph"/>
        <w:numPr>
          <w:ilvl w:val="1"/>
          <w:numId w:val="8"/>
        </w:numPr>
      </w:pPr>
      <w:r>
        <w:t>9.9 ml</w:t>
      </w:r>
      <w:r w:rsidR="007100E4">
        <w:t xml:space="preserve"> saline and 0.1 ml MGIT seed or 1:5 dilution if age of MGIT is day 3 – day 5 =</w:t>
      </w:r>
      <w:r>
        <w:t xml:space="preserve"> 1:100</w:t>
      </w:r>
    </w:p>
    <w:p w:rsidR="00C3022D" w:rsidRDefault="00C3022D" w:rsidP="00200E83">
      <w:pPr>
        <w:pStyle w:val="ListParagraph"/>
        <w:numPr>
          <w:ilvl w:val="0"/>
          <w:numId w:val="8"/>
        </w:numPr>
      </w:pPr>
      <w:r>
        <w:t>Labeling 4.0 ml, 4.5 ml, and 9.9 ml Saline blanks</w:t>
      </w:r>
    </w:p>
    <w:p w:rsidR="00C3022D" w:rsidRDefault="00C3022D" w:rsidP="00200E83">
      <w:pPr>
        <w:pStyle w:val="ListParagraph"/>
        <w:numPr>
          <w:ilvl w:val="1"/>
          <w:numId w:val="8"/>
        </w:numPr>
      </w:pPr>
      <w:r>
        <w:t>If a 1:5 dilution is needed (MGIT seed is 3-5 days old) label a 4.0 ml saline blank with the specimen ID # and 1:5</w:t>
      </w:r>
    </w:p>
    <w:p w:rsidR="00C3022D" w:rsidRDefault="00C3022D" w:rsidP="00200E83">
      <w:pPr>
        <w:pStyle w:val="ListParagraph"/>
        <w:numPr>
          <w:ilvl w:val="1"/>
          <w:numId w:val="8"/>
        </w:numPr>
      </w:pPr>
      <w:r>
        <w:t xml:space="preserve">If PZA will be inoculated </w:t>
      </w:r>
      <w:r w:rsidR="007100E4">
        <w:t>,</w:t>
      </w:r>
      <w:r>
        <w:t>label a 4.5 ml saline blank with the specimen ID # and 1:10</w:t>
      </w:r>
    </w:p>
    <w:p w:rsidR="00C3022D" w:rsidRDefault="00C3022D" w:rsidP="00200E83">
      <w:pPr>
        <w:pStyle w:val="ListParagraph"/>
        <w:numPr>
          <w:ilvl w:val="1"/>
          <w:numId w:val="8"/>
        </w:numPr>
      </w:pPr>
      <w:r>
        <w:t>If SIRE will be inoculated label a 9.9 ml saline blank with the specimen ID # and 1:100</w:t>
      </w:r>
    </w:p>
    <w:p w:rsidR="00C3022D" w:rsidRDefault="00C3022D" w:rsidP="00200E83">
      <w:pPr>
        <w:pStyle w:val="ListParagraph"/>
        <w:numPr>
          <w:ilvl w:val="0"/>
          <w:numId w:val="8"/>
        </w:numPr>
      </w:pPr>
      <w:r>
        <w:t>Place all dilutions tubes for one specimen ID number in a row as shown in the diagram.</w:t>
      </w:r>
    </w:p>
    <w:p w:rsidR="00C3022D" w:rsidRDefault="00C51B7C" w:rsidP="00200E83">
      <w:r>
        <w:rPr>
          <w:noProof/>
        </w:rPr>
        <w:drawing>
          <wp:inline distT="0" distB="0" distL="0" distR="0">
            <wp:extent cx="5949315" cy="2968625"/>
            <wp:effectExtent l="19050" t="0" r="0" b="0"/>
            <wp:docPr id="9" name="Picture 10" descr="dilution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ilution diagram.jpg"/>
                    <pic:cNvPicPr>
                      <a:picLocks noChangeAspect="1" noChangeArrowheads="1"/>
                    </pic:cNvPicPr>
                  </pic:nvPicPr>
                  <pic:blipFill>
                    <a:blip r:embed="rId9"/>
                    <a:srcRect/>
                    <a:stretch>
                      <a:fillRect/>
                    </a:stretch>
                  </pic:blipFill>
                  <pic:spPr bwMode="auto">
                    <a:xfrm>
                      <a:off x="0" y="0"/>
                      <a:ext cx="5949315" cy="2968625"/>
                    </a:xfrm>
                    <a:prstGeom prst="rect">
                      <a:avLst/>
                    </a:prstGeom>
                    <a:noFill/>
                    <a:ln w="9525">
                      <a:noFill/>
                      <a:miter lim="800000"/>
                      <a:headEnd/>
                      <a:tailEnd/>
                    </a:ln>
                  </pic:spPr>
                </pic:pic>
              </a:graphicData>
            </a:graphic>
          </wp:inline>
        </w:drawing>
      </w:r>
    </w:p>
    <w:p w:rsidR="00C3022D" w:rsidRDefault="00C3022D" w:rsidP="00200E83">
      <w:pPr>
        <w:pStyle w:val="ListParagraph"/>
        <w:numPr>
          <w:ilvl w:val="0"/>
          <w:numId w:val="8"/>
        </w:numPr>
      </w:pPr>
      <w:r>
        <w:t>If a 1:5 dilution is not needed leave the space empty.</w:t>
      </w:r>
    </w:p>
    <w:p w:rsidR="00C3022D" w:rsidRDefault="00C3022D" w:rsidP="00A12B05"/>
    <w:p w:rsidR="00C3022D" w:rsidRDefault="00C3022D" w:rsidP="001947F3"/>
    <w:sectPr w:rsidR="00C3022D" w:rsidSect="002426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0.55pt;height:22.45pt;visibility:visible" o:bullet="t">
        <v:imagedata r:id="rId1" o:title=""/>
      </v:shape>
    </w:pict>
  </w:numPicBullet>
  <w:numPicBullet w:numPicBulletId="1">
    <w:pict>
      <v:shape id="_x0000_i1039" type="#_x0000_t75" style="width:20.55pt;height:22.45pt;visibility:visible" o:bullet="t">
        <v:imagedata r:id="rId2" o:title=""/>
      </v:shape>
    </w:pict>
  </w:numPicBullet>
  <w:numPicBullet w:numPicBulletId="2">
    <w:pict>
      <v:shape id="_x0000_i1040" type="#_x0000_t75" style="width:20.55pt;height:22.45pt;visibility:visible" o:bullet="t">
        <v:imagedata r:id="rId3" o:title=""/>
      </v:shape>
    </w:pict>
  </w:numPicBullet>
  <w:numPicBullet w:numPicBulletId="3">
    <w:pict>
      <v:shape id="_x0000_i1041" type="#_x0000_t75" style="width:20.55pt;height:22.45pt;visibility:visible" o:bullet="t">
        <v:imagedata r:id="rId4" o:title=""/>
      </v:shape>
    </w:pict>
  </w:numPicBullet>
  <w:abstractNum w:abstractNumId="0">
    <w:nsid w:val="0108506F"/>
    <w:multiLevelType w:val="hybridMultilevel"/>
    <w:tmpl w:val="AA04071C"/>
    <w:lvl w:ilvl="0" w:tplc="6760345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4816BD5"/>
    <w:multiLevelType w:val="hybridMultilevel"/>
    <w:tmpl w:val="24A893EC"/>
    <w:lvl w:ilvl="0" w:tplc="3DFC60C0">
      <w:start w:val="1"/>
      <w:numFmt w:val="bullet"/>
      <w:lvlText w:val=""/>
      <w:lvlPicBulletId w:val="3"/>
      <w:lvlJc w:val="left"/>
      <w:pPr>
        <w:tabs>
          <w:tab w:val="num" w:pos="720"/>
        </w:tabs>
        <w:ind w:left="720" w:hanging="360"/>
      </w:pPr>
      <w:rPr>
        <w:rFonts w:ascii="Symbol" w:hAnsi="Symbol" w:hint="default"/>
      </w:rPr>
    </w:lvl>
    <w:lvl w:ilvl="1" w:tplc="21BEED9E" w:tentative="1">
      <w:start w:val="1"/>
      <w:numFmt w:val="bullet"/>
      <w:lvlText w:val=""/>
      <w:lvlJc w:val="left"/>
      <w:pPr>
        <w:tabs>
          <w:tab w:val="num" w:pos="1440"/>
        </w:tabs>
        <w:ind w:left="1440" w:hanging="360"/>
      </w:pPr>
      <w:rPr>
        <w:rFonts w:ascii="Symbol" w:hAnsi="Symbol" w:hint="default"/>
      </w:rPr>
    </w:lvl>
    <w:lvl w:ilvl="2" w:tplc="838C18FC" w:tentative="1">
      <w:start w:val="1"/>
      <w:numFmt w:val="bullet"/>
      <w:lvlText w:val=""/>
      <w:lvlJc w:val="left"/>
      <w:pPr>
        <w:tabs>
          <w:tab w:val="num" w:pos="2160"/>
        </w:tabs>
        <w:ind w:left="2160" w:hanging="360"/>
      </w:pPr>
      <w:rPr>
        <w:rFonts w:ascii="Symbol" w:hAnsi="Symbol" w:hint="default"/>
      </w:rPr>
    </w:lvl>
    <w:lvl w:ilvl="3" w:tplc="CD502E0C" w:tentative="1">
      <w:start w:val="1"/>
      <w:numFmt w:val="bullet"/>
      <w:lvlText w:val=""/>
      <w:lvlJc w:val="left"/>
      <w:pPr>
        <w:tabs>
          <w:tab w:val="num" w:pos="2880"/>
        </w:tabs>
        <w:ind w:left="2880" w:hanging="360"/>
      </w:pPr>
      <w:rPr>
        <w:rFonts w:ascii="Symbol" w:hAnsi="Symbol" w:hint="default"/>
      </w:rPr>
    </w:lvl>
    <w:lvl w:ilvl="4" w:tplc="E3EC8E3E" w:tentative="1">
      <w:start w:val="1"/>
      <w:numFmt w:val="bullet"/>
      <w:lvlText w:val=""/>
      <w:lvlJc w:val="left"/>
      <w:pPr>
        <w:tabs>
          <w:tab w:val="num" w:pos="3600"/>
        </w:tabs>
        <w:ind w:left="3600" w:hanging="360"/>
      </w:pPr>
      <w:rPr>
        <w:rFonts w:ascii="Symbol" w:hAnsi="Symbol" w:hint="default"/>
      </w:rPr>
    </w:lvl>
    <w:lvl w:ilvl="5" w:tplc="7BE0A410" w:tentative="1">
      <w:start w:val="1"/>
      <w:numFmt w:val="bullet"/>
      <w:lvlText w:val=""/>
      <w:lvlJc w:val="left"/>
      <w:pPr>
        <w:tabs>
          <w:tab w:val="num" w:pos="4320"/>
        </w:tabs>
        <w:ind w:left="4320" w:hanging="360"/>
      </w:pPr>
      <w:rPr>
        <w:rFonts w:ascii="Symbol" w:hAnsi="Symbol" w:hint="default"/>
      </w:rPr>
    </w:lvl>
    <w:lvl w:ilvl="6" w:tplc="64B27956" w:tentative="1">
      <w:start w:val="1"/>
      <w:numFmt w:val="bullet"/>
      <w:lvlText w:val=""/>
      <w:lvlJc w:val="left"/>
      <w:pPr>
        <w:tabs>
          <w:tab w:val="num" w:pos="5040"/>
        </w:tabs>
        <w:ind w:left="5040" w:hanging="360"/>
      </w:pPr>
      <w:rPr>
        <w:rFonts w:ascii="Symbol" w:hAnsi="Symbol" w:hint="default"/>
      </w:rPr>
    </w:lvl>
    <w:lvl w:ilvl="7" w:tplc="5E3225DC" w:tentative="1">
      <w:start w:val="1"/>
      <w:numFmt w:val="bullet"/>
      <w:lvlText w:val=""/>
      <w:lvlJc w:val="left"/>
      <w:pPr>
        <w:tabs>
          <w:tab w:val="num" w:pos="5760"/>
        </w:tabs>
        <w:ind w:left="5760" w:hanging="360"/>
      </w:pPr>
      <w:rPr>
        <w:rFonts w:ascii="Symbol" w:hAnsi="Symbol" w:hint="default"/>
      </w:rPr>
    </w:lvl>
    <w:lvl w:ilvl="8" w:tplc="ECD2CAD2" w:tentative="1">
      <w:start w:val="1"/>
      <w:numFmt w:val="bullet"/>
      <w:lvlText w:val=""/>
      <w:lvlJc w:val="left"/>
      <w:pPr>
        <w:tabs>
          <w:tab w:val="num" w:pos="6480"/>
        </w:tabs>
        <w:ind w:left="6480" w:hanging="360"/>
      </w:pPr>
      <w:rPr>
        <w:rFonts w:ascii="Symbol" w:hAnsi="Symbol" w:hint="default"/>
      </w:rPr>
    </w:lvl>
  </w:abstractNum>
  <w:abstractNum w:abstractNumId="2">
    <w:nsid w:val="27DA1541"/>
    <w:multiLevelType w:val="hybridMultilevel"/>
    <w:tmpl w:val="2FFE9E4A"/>
    <w:lvl w:ilvl="0" w:tplc="E95E3EB6">
      <w:start w:val="1"/>
      <w:numFmt w:val="bullet"/>
      <w:lvlText w:val=""/>
      <w:lvlPicBulletId w:val="2"/>
      <w:lvlJc w:val="left"/>
      <w:pPr>
        <w:tabs>
          <w:tab w:val="num" w:pos="720"/>
        </w:tabs>
        <w:ind w:left="720" w:hanging="360"/>
      </w:pPr>
      <w:rPr>
        <w:rFonts w:ascii="Symbol" w:hAnsi="Symbol" w:hint="default"/>
      </w:rPr>
    </w:lvl>
    <w:lvl w:ilvl="1" w:tplc="4C6420F4" w:tentative="1">
      <w:start w:val="1"/>
      <w:numFmt w:val="bullet"/>
      <w:lvlText w:val=""/>
      <w:lvlJc w:val="left"/>
      <w:pPr>
        <w:tabs>
          <w:tab w:val="num" w:pos="1440"/>
        </w:tabs>
        <w:ind w:left="1440" w:hanging="360"/>
      </w:pPr>
      <w:rPr>
        <w:rFonts w:ascii="Symbol" w:hAnsi="Symbol" w:hint="default"/>
      </w:rPr>
    </w:lvl>
    <w:lvl w:ilvl="2" w:tplc="992229B4" w:tentative="1">
      <w:start w:val="1"/>
      <w:numFmt w:val="bullet"/>
      <w:lvlText w:val=""/>
      <w:lvlJc w:val="left"/>
      <w:pPr>
        <w:tabs>
          <w:tab w:val="num" w:pos="2160"/>
        </w:tabs>
        <w:ind w:left="2160" w:hanging="360"/>
      </w:pPr>
      <w:rPr>
        <w:rFonts w:ascii="Symbol" w:hAnsi="Symbol" w:hint="default"/>
      </w:rPr>
    </w:lvl>
    <w:lvl w:ilvl="3" w:tplc="4380D11C" w:tentative="1">
      <w:start w:val="1"/>
      <w:numFmt w:val="bullet"/>
      <w:lvlText w:val=""/>
      <w:lvlJc w:val="left"/>
      <w:pPr>
        <w:tabs>
          <w:tab w:val="num" w:pos="2880"/>
        </w:tabs>
        <w:ind w:left="2880" w:hanging="360"/>
      </w:pPr>
      <w:rPr>
        <w:rFonts w:ascii="Symbol" w:hAnsi="Symbol" w:hint="default"/>
      </w:rPr>
    </w:lvl>
    <w:lvl w:ilvl="4" w:tplc="E084CC8C" w:tentative="1">
      <w:start w:val="1"/>
      <w:numFmt w:val="bullet"/>
      <w:lvlText w:val=""/>
      <w:lvlJc w:val="left"/>
      <w:pPr>
        <w:tabs>
          <w:tab w:val="num" w:pos="3600"/>
        </w:tabs>
        <w:ind w:left="3600" w:hanging="360"/>
      </w:pPr>
      <w:rPr>
        <w:rFonts w:ascii="Symbol" w:hAnsi="Symbol" w:hint="default"/>
      </w:rPr>
    </w:lvl>
    <w:lvl w:ilvl="5" w:tplc="BD2AADB0" w:tentative="1">
      <w:start w:val="1"/>
      <w:numFmt w:val="bullet"/>
      <w:lvlText w:val=""/>
      <w:lvlJc w:val="left"/>
      <w:pPr>
        <w:tabs>
          <w:tab w:val="num" w:pos="4320"/>
        </w:tabs>
        <w:ind w:left="4320" w:hanging="360"/>
      </w:pPr>
      <w:rPr>
        <w:rFonts w:ascii="Symbol" w:hAnsi="Symbol" w:hint="default"/>
      </w:rPr>
    </w:lvl>
    <w:lvl w:ilvl="6" w:tplc="DB7E0BE6" w:tentative="1">
      <w:start w:val="1"/>
      <w:numFmt w:val="bullet"/>
      <w:lvlText w:val=""/>
      <w:lvlJc w:val="left"/>
      <w:pPr>
        <w:tabs>
          <w:tab w:val="num" w:pos="5040"/>
        </w:tabs>
        <w:ind w:left="5040" w:hanging="360"/>
      </w:pPr>
      <w:rPr>
        <w:rFonts w:ascii="Symbol" w:hAnsi="Symbol" w:hint="default"/>
      </w:rPr>
    </w:lvl>
    <w:lvl w:ilvl="7" w:tplc="C5747C70" w:tentative="1">
      <w:start w:val="1"/>
      <w:numFmt w:val="bullet"/>
      <w:lvlText w:val=""/>
      <w:lvlJc w:val="left"/>
      <w:pPr>
        <w:tabs>
          <w:tab w:val="num" w:pos="5760"/>
        </w:tabs>
        <w:ind w:left="5760" w:hanging="360"/>
      </w:pPr>
      <w:rPr>
        <w:rFonts w:ascii="Symbol" w:hAnsi="Symbol" w:hint="default"/>
      </w:rPr>
    </w:lvl>
    <w:lvl w:ilvl="8" w:tplc="78A82C66" w:tentative="1">
      <w:start w:val="1"/>
      <w:numFmt w:val="bullet"/>
      <w:lvlText w:val=""/>
      <w:lvlJc w:val="left"/>
      <w:pPr>
        <w:tabs>
          <w:tab w:val="num" w:pos="6480"/>
        </w:tabs>
        <w:ind w:left="6480" w:hanging="360"/>
      </w:pPr>
      <w:rPr>
        <w:rFonts w:ascii="Symbol" w:hAnsi="Symbol" w:hint="default"/>
      </w:rPr>
    </w:lvl>
  </w:abstractNum>
  <w:abstractNum w:abstractNumId="3">
    <w:nsid w:val="2AE83674"/>
    <w:multiLevelType w:val="hybridMultilevel"/>
    <w:tmpl w:val="3D02CDC2"/>
    <w:lvl w:ilvl="0" w:tplc="208857C2">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39732DB3"/>
    <w:multiLevelType w:val="hybridMultilevel"/>
    <w:tmpl w:val="1D8A7D6C"/>
    <w:lvl w:ilvl="0" w:tplc="F7D8A914">
      <w:start w:val="1"/>
      <w:numFmt w:val="bullet"/>
      <w:lvlText w:val=""/>
      <w:lvlPicBulletId w:val="0"/>
      <w:lvlJc w:val="left"/>
      <w:pPr>
        <w:tabs>
          <w:tab w:val="num" w:pos="720"/>
        </w:tabs>
        <w:ind w:left="720" w:hanging="360"/>
      </w:pPr>
      <w:rPr>
        <w:rFonts w:ascii="Symbol" w:hAnsi="Symbol" w:hint="default"/>
      </w:rPr>
    </w:lvl>
    <w:lvl w:ilvl="1" w:tplc="786C4526" w:tentative="1">
      <w:start w:val="1"/>
      <w:numFmt w:val="bullet"/>
      <w:lvlText w:val=""/>
      <w:lvlJc w:val="left"/>
      <w:pPr>
        <w:tabs>
          <w:tab w:val="num" w:pos="1440"/>
        </w:tabs>
        <w:ind w:left="1440" w:hanging="360"/>
      </w:pPr>
      <w:rPr>
        <w:rFonts w:ascii="Symbol" w:hAnsi="Symbol" w:hint="default"/>
      </w:rPr>
    </w:lvl>
    <w:lvl w:ilvl="2" w:tplc="4EB62EF0" w:tentative="1">
      <w:start w:val="1"/>
      <w:numFmt w:val="bullet"/>
      <w:lvlText w:val=""/>
      <w:lvlJc w:val="left"/>
      <w:pPr>
        <w:tabs>
          <w:tab w:val="num" w:pos="2160"/>
        </w:tabs>
        <w:ind w:left="2160" w:hanging="360"/>
      </w:pPr>
      <w:rPr>
        <w:rFonts w:ascii="Symbol" w:hAnsi="Symbol" w:hint="default"/>
      </w:rPr>
    </w:lvl>
    <w:lvl w:ilvl="3" w:tplc="29E80892" w:tentative="1">
      <w:start w:val="1"/>
      <w:numFmt w:val="bullet"/>
      <w:lvlText w:val=""/>
      <w:lvlJc w:val="left"/>
      <w:pPr>
        <w:tabs>
          <w:tab w:val="num" w:pos="2880"/>
        </w:tabs>
        <w:ind w:left="2880" w:hanging="360"/>
      </w:pPr>
      <w:rPr>
        <w:rFonts w:ascii="Symbol" w:hAnsi="Symbol" w:hint="default"/>
      </w:rPr>
    </w:lvl>
    <w:lvl w:ilvl="4" w:tplc="0BC6F4B0" w:tentative="1">
      <w:start w:val="1"/>
      <w:numFmt w:val="bullet"/>
      <w:lvlText w:val=""/>
      <w:lvlJc w:val="left"/>
      <w:pPr>
        <w:tabs>
          <w:tab w:val="num" w:pos="3600"/>
        </w:tabs>
        <w:ind w:left="3600" w:hanging="360"/>
      </w:pPr>
      <w:rPr>
        <w:rFonts w:ascii="Symbol" w:hAnsi="Symbol" w:hint="default"/>
      </w:rPr>
    </w:lvl>
    <w:lvl w:ilvl="5" w:tplc="BF3AA16E" w:tentative="1">
      <w:start w:val="1"/>
      <w:numFmt w:val="bullet"/>
      <w:lvlText w:val=""/>
      <w:lvlJc w:val="left"/>
      <w:pPr>
        <w:tabs>
          <w:tab w:val="num" w:pos="4320"/>
        </w:tabs>
        <w:ind w:left="4320" w:hanging="360"/>
      </w:pPr>
      <w:rPr>
        <w:rFonts w:ascii="Symbol" w:hAnsi="Symbol" w:hint="default"/>
      </w:rPr>
    </w:lvl>
    <w:lvl w:ilvl="6" w:tplc="85E88642" w:tentative="1">
      <w:start w:val="1"/>
      <w:numFmt w:val="bullet"/>
      <w:lvlText w:val=""/>
      <w:lvlJc w:val="left"/>
      <w:pPr>
        <w:tabs>
          <w:tab w:val="num" w:pos="5040"/>
        </w:tabs>
        <w:ind w:left="5040" w:hanging="360"/>
      </w:pPr>
      <w:rPr>
        <w:rFonts w:ascii="Symbol" w:hAnsi="Symbol" w:hint="default"/>
      </w:rPr>
    </w:lvl>
    <w:lvl w:ilvl="7" w:tplc="3B1CF7D4" w:tentative="1">
      <w:start w:val="1"/>
      <w:numFmt w:val="bullet"/>
      <w:lvlText w:val=""/>
      <w:lvlJc w:val="left"/>
      <w:pPr>
        <w:tabs>
          <w:tab w:val="num" w:pos="5760"/>
        </w:tabs>
        <w:ind w:left="5760" w:hanging="360"/>
      </w:pPr>
      <w:rPr>
        <w:rFonts w:ascii="Symbol" w:hAnsi="Symbol" w:hint="default"/>
      </w:rPr>
    </w:lvl>
    <w:lvl w:ilvl="8" w:tplc="2562ADF4" w:tentative="1">
      <w:start w:val="1"/>
      <w:numFmt w:val="bullet"/>
      <w:lvlText w:val=""/>
      <w:lvlJc w:val="left"/>
      <w:pPr>
        <w:tabs>
          <w:tab w:val="num" w:pos="6480"/>
        </w:tabs>
        <w:ind w:left="6480" w:hanging="360"/>
      </w:pPr>
      <w:rPr>
        <w:rFonts w:ascii="Symbol" w:hAnsi="Symbol" w:hint="default"/>
      </w:rPr>
    </w:lvl>
  </w:abstractNum>
  <w:abstractNum w:abstractNumId="5">
    <w:nsid w:val="50935D94"/>
    <w:multiLevelType w:val="hybridMultilevel"/>
    <w:tmpl w:val="25769DF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F477479"/>
    <w:multiLevelType w:val="hybridMultilevel"/>
    <w:tmpl w:val="FED614B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F0856DA"/>
    <w:multiLevelType w:val="hybridMultilevel"/>
    <w:tmpl w:val="A3521F72"/>
    <w:lvl w:ilvl="0" w:tplc="9B8495F0">
      <w:start w:val="1"/>
      <w:numFmt w:val="bullet"/>
      <w:lvlText w:val=""/>
      <w:lvlPicBulletId w:val="1"/>
      <w:lvlJc w:val="left"/>
      <w:pPr>
        <w:tabs>
          <w:tab w:val="num" w:pos="720"/>
        </w:tabs>
        <w:ind w:left="720" w:hanging="360"/>
      </w:pPr>
      <w:rPr>
        <w:rFonts w:ascii="Symbol" w:hAnsi="Symbol" w:hint="default"/>
      </w:rPr>
    </w:lvl>
    <w:lvl w:ilvl="1" w:tplc="41748B0E" w:tentative="1">
      <w:start w:val="1"/>
      <w:numFmt w:val="bullet"/>
      <w:lvlText w:val=""/>
      <w:lvlJc w:val="left"/>
      <w:pPr>
        <w:tabs>
          <w:tab w:val="num" w:pos="1440"/>
        </w:tabs>
        <w:ind w:left="1440" w:hanging="360"/>
      </w:pPr>
      <w:rPr>
        <w:rFonts w:ascii="Symbol" w:hAnsi="Symbol" w:hint="default"/>
      </w:rPr>
    </w:lvl>
    <w:lvl w:ilvl="2" w:tplc="0D0C0780" w:tentative="1">
      <w:start w:val="1"/>
      <w:numFmt w:val="bullet"/>
      <w:lvlText w:val=""/>
      <w:lvlJc w:val="left"/>
      <w:pPr>
        <w:tabs>
          <w:tab w:val="num" w:pos="2160"/>
        </w:tabs>
        <w:ind w:left="2160" w:hanging="360"/>
      </w:pPr>
      <w:rPr>
        <w:rFonts w:ascii="Symbol" w:hAnsi="Symbol" w:hint="default"/>
      </w:rPr>
    </w:lvl>
    <w:lvl w:ilvl="3" w:tplc="2C82FA72" w:tentative="1">
      <w:start w:val="1"/>
      <w:numFmt w:val="bullet"/>
      <w:lvlText w:val=""/>
      <w:lvlJc w:val="left"/>
      <w:pPr>
        <w:tabs>
          <w:tab w:val="num" w:pos="2880"/>
        </w:tabs>
        <w:ind w:left="2880" w:hanging="360"/>
      </w:pPr>
      <w:rPr>
        <w:rFonts w:ascii="Symbol" w:hAnsi="Symbol" w:hint="default"/>
      </w:rPr>
    </w:lvl>
    <w:lvl w:ilvl="4" w:tplc="6BA64FF6" w:tentative="1">
      <w:start w:val="1"/>
      <w:numFmt w:val="bullet"/>
      <w:lvlText w:val=""/>
      <w:lvlJc w:val="left"/>
      <w:pPr>
        <w:tabs>
          <w:tab w:val="num" w:pos="3600"/>
        </w:tabs>
        <w:ind w:left="3600" w:hanging="360"/>
      </w:pPr>
      <w:rPr>
        <w:rFonts w:ascii="Symbol" w:hAnsi="Symbol" w:hint="default"/>
      </w:rPr>
    </w:lvl>
    <w:lvl w:ilvl="5" w:tplc="F8161F30" w:tentative="1">
      <w:start w:val="1"/>
      <w:numFmt w:val="bullet"/>
      <w:lvlText w:val=""/>
      <w:lvlJc w:val="left"/>
      <w:pPr>
        <w:tabs>
          <w:tab w:val="num" w:pos="4320"/>
        </w:tabs>
        <w:ind w:left="4320" w:hanging="360"/>
      </w:pPr>
      <w:rPr>
        <w:rFonts w:ascii="Symbol" w:hAnsi="Symbol" w:hint="default"/>
      </w:rPr>
    </w:lvl>
    <w:lvl w:ilvl="6" w:tplc="E00CCA44" w:tentative="1">
      <w:start w:val="1"/>
      <w:numFmt w:val="bullet"/>
      <w:lvlText w:val=""/>
      <w:lvlJc w:val="left"/>
      <w:pPr>
        <w:tabs>
          <w:tab w:val="num" w:pos="5040"/>
        </w:tabs>
        <w:ind w:left="5040" w:hanging="360"/>
      </w:pPr>
      <w:rPr>
        <w:rFonts w:ascii="Symbol" w:hAnsi="Symbol" w:hint="default"/>
      </w:rPr>
    </w:lvl>
    <w:lvl w:ilvl="7" w:tplc="36F261BC" w:tentative="1">
      <w:start w:val="1"/>
      <w:numFmt w:val="bullet"/>
      <w:lvlText w:val=""/>
      <w:lvlJc w:val="left"/>
      <w:pPr>
        <w:tabs>
          <w:tab w:val="num" w:pos="5760"/>
        </w:tabs>
        <w:ind w:left="5760" w:hanging="360"/>
      </w:pPr>
      <w:rPr>
        <w:rFonts w:ascii="Symbol" w:hAnsi="Symbol" w:hint="default"/>
      </w:rPr>
    </w:lvl>
    <w:lvl w:ilvl="8" w:tplc="E25445C6" w:tentative="1">
      <w:start w:val="1"/>
      <w:numFmt w:val="bullet"/>
      <w:lvlText w:val=""/>
      <w:lvlJc w:val="left"/>
      <w:pPr>
        <w:tabs>
          <w:tab w:val="num" w:pos="6480"/>
        </w:tabs>
        <w:ind w:left="6480" w:hanging="360"/>
      </w:pPr>
      <w:rPr>
        <w:rFonts w:ascii="Symbol" w:hAnsi="Symbol" w:hint="default"/>
      </w:rPr>
    </w:lvl>
  </w:abstractNum>
  <w:num w:numId="1">
    <w:abstractNumId w:val="5"/>
  </w:num>
  <w:num w:numId="2">
    <w:abstractNumId w:val="4"/>
  </w:num>
  <w:num w:numId="3">
    <w:abstractNumId w:val="7"/>
  </w:num>
  <w:num w:numId="4">
    <w:abstractNumId w:val="2"/>
  </w:num>
  <w:num w:numId="5">
    <w:abstractNumId w:val="1"/>
  </w:num>
  <w:num w:numId="6">
    <w:abstractNumId w:val="0"/>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395802"/>
    <w:rsid w:val="000B7E71"/>
    <w:rsid w:val="000E58FF"/>
    <w:rsid w:val="000F1DE8"/>
    <w:rsid w:val="00114314"/>
    <w:rsid w:val="001837E2"/>
    <w:rsid w:val="001947F3"/>
    <w:rsid w:val="00200E83"/>
    <w:rsid w:val="002426BE"/>
    <w:rsid w:val="00255D31"/>
    <w:rsid w:val="00261F37"/>
    <w:rsid w:val="002B3368"/>
    <w:rsid w:val="002E3F3D"/>
    <w:rsid w:val="002F3489"/>
    <w:rsid w:val="00395802"/>
    <w:rsid w:val="003F0046"/>
    <w:rsid w:val="00470BAE"/>
    <w:rsid w:val="004872E9"/>
    <w:rsid w:val="004E0AA6"/>
    <w:rsid w:val="00585524"/>
    <w:rsid w:val="005A4DAC"/>
    <w:rsid w:val="005C1B4C"/>
    <w:rsid w:val="005C224D"/>
    <w:rsid w:val="005E67C7"/>
    <w:rsid w:val="005F229A"/>
    <w:rsid w:val="006921E0"/>
    <w:rsid w:val="006C1C59"/>
    <w:rsid w:val="007100E4"/>
    <w:rsid w:val="007A373E"/>
    <w:rsid w:val="007F5D5A"/>
    <w:rsid w:val="009E033C"/>
    <w:rsid w:val="00A12B05"/>
    <w:rsid w:val="00AA153B"/>
    <w:rsid w:val="00AC41E5"/>
    <w:rsid w:val="00AE4F6F"/>
    <w:rsid w:val="00B21EE4"/>
    <w:rsid w:val="00C3022D"/>
    <w:rsid w:val="00C51B7C"/>
    <w:rsid w:val="00CB4442"/>
    <w:rsid w:val="00CC1493"/>
    <w:rsid w:val="00CF743B"/>
    <w:rsid w:val="00D5276D"/>
    <w:rsid w:val="00D774E3"/>
    <w:rsid w:val="00DF5E99"/>
    <w:rsid w:val="00E664A1"/>
    <w:rsid w:val="00E72C96"/>
    <w:rsid w:val="00FA13DE"/>
    <w:rsid w:val="00FD59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6B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E033C"/>
    <w:pPr>
      <w:ind w:left="720"/>
      <w:contextualSpacing/>
    </w:pPr>
  </w:style>
  <w:style w:type="table" w:styleId="TableGrid">
    <w:name w:val="Table Grid"/>
    <w:basedOn w:val="TableNormal"/>
    <w:uiPriority w:val="99"/>
    <w:rsid w:val="001947F3"/>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947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947F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6.jpeg"/><Relationship Id="rId11" Type="http://schemas.openxmlformats.org/officeDocument/2006/relationships/theme" Target="theme/theme1.xml"/><Relationship Id="rId5" Type="http://schemas.openxmlformats.org/officeDocument/2006/relationships/image" Target="media/image5.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9.jpeg"/></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Laboratory - Completing the DST worksheet and labeling for MGIT DSTs</vt:lpstr>
    </vt:vector>
  </TitlesOfParts>
  <Company>CDC</Company>
  <LinksUpToDate>false</LinksUpToDate>
  <CharactersWithSpaces>3469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Laboratory - Completing the DST worksheet and labeling for MGIT DSTs</dc:title>
  <dc:subject/>
  <dc:creator>gsz4</dc:creator>
  <cp:keywords/>
  <dc:description/>
  <cp:lastModifiedBy>Centers for Disease Control &amp; Prevention</cp:lastModifiedBy>
  <cp:revision>2</cp:revision>
  <dcterms:created xsi:type="dcterms:W3CDTF">2011-05-17T07:34:00Z</dcterms:created>
  <dcterms:modified xsi:type="dcterms:W3CDTF">2011-05-17T07:34:00Z</dcterms:modified>
</cp:coreProperties>
</file>