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7F" w:rsidRPr="00827005" w:rsidRDefault="00166C7F" w:rsidP="00E54821">
      <w:pPr>
        <w:rPr>
          <w:rFonts w:ascii="Arial" w:hAnsi="Arial" w:cs="Arial"/>
        </w:rPr>
      </w:pPr>
    </w:p>
    <w:p w:rsidR="00166C7F" w:rsidRPr="00827005" w:rsidRDefault="00166C7F" w:rsidP="00E54821">
      <w:pPr>
        <w:rPr>
          <w:rFonts w:ascii="Arial" w:hAnsi="Arial" w:cs="Arial"/>
        </w:rPr>
      </w:pPr>
    </w:p>
    <w:p w:rsidR="00166C7F" w:rsidRPr="00827005" w:rsidRDefault="00166C7F" w:rsidP="00E54821">
      <w:pPr>
        <w:rPr>
          <w:rFonts w:ascii="Arial" w:hAnsi="Arial" w:cs="Arial"/>
        </w:rPr>
      </w:pPr>
    </w:p>
    <w:p w:rsidR="00166C7F" w:rsidRPr="00827005" w:rsidRDefault="00166C7F" w:rsidP="009D3636">
      <w:pPr>
        <w:spacing w:after="240"/>
        <w:rPr>
          <w:rFonts w:ascii="Arial" w:hAnsi="Arial"/>
          <w:b/>
          <w:sz w:val="28"/>
        </w:rPr>
      </w:pPr>
      <w:r w:rsidRPr="00827005">
        <w:rPr>
          <w:rFonts w:ascii="Arial" w:hAnsi="Arial"/>
          <w:b/>
          <w:sz w:val="28"/>
        </w:rPr>
        <w:t>Content</w:t>
      </w:r>
    </w:p>
    <w:p w:rsidR="00166C7F" w:rsidRPr="00827005" w:rsidRDefault="00166C7F" w:rsidP="009D3636">
      <w:pPr>
        <w:numPr>
          <w:ilvl w:val="0"/>
          <w:numId w:val="22"/>
        </w:numPr>
        <w:tabs>
          <w:tab w:val="clear" w:pos="644"/>
        </w:tabs>
        <w:overflowPunct w:val="0"/>
        <w:autoSpaceDE w:val="0"/>
        <w:autoSpaceDN w:val="0"/>
        <w:adjustRightInd w:val="0"/>
        <w:spacing w:after="120"/>
        <w:ind w:left="425" w:hanging="425"/>
        <w:textAlignment w:val="baseline"/>
        <w:rPr>
          <w:rFonts w:ascii="Arial" w:hAnsi="Arial"/>
          <w:b/>
        </w:rPr>
      </w:pPr>
      <w:r w:rsidRPr="00827005">
        <w:rPr>
          <w:rFonts w:ascii="Arial" w:hAnsi="Arial"/>
          <w:b/>
        </w:rPr>
        <w:t>Scope</w:t>
      </w:r>
    </w:p>
    <w:p w:rsidR="00166C7F" w:rsidRPr="00827005" w:rsidRDefault="00166C7F" w:rsidP="009D3636">
      <w:pPr>
        <w:numPr>
          <w:ilvl w:val="0"/>
          <w:numId w:val="22"/>
        </w:numPr>
        <w:tabs>
          <w:tab w:val="clear" w:pos="644"/>
        </w:tabs>
        <w:overflowPunct w:val="0"/>
        <w:autoSpaceDE w:val="0"/>
        <w:autoSpaceDN w:val="0"/>
        <w:adjustRightInd w:val="0"/>
        <w:spacing w:after="120"/>
        <w:ind w:left="425" w:hanging="425"/>
        <w:textAlignment w:val="baseline"/>
        <w:rPr>
          <w:rFonts w:ascii="Arial" w:hAnsi="Arial"/>
          <w:b/>
        </w:rPr>
      </w:pPr>
      <w:r w:rsidRPr="00827005">
        <w:rPr>
          <w:rFonts w:ascii="Arial" w:hAnsi="Arial"/>
          <w:b/>
        </w:rPr>
        <w:t>Definitions and abbreviations</w:t>
      </w:r>
    </w:p>
    <w:p w:rsidR="00166C7F" w:rsidRPr="00827005" w:rsidRDefault="00166C7F" w:rsidP="009D3636">
      <w:pPr>
        <w:numPr>
          <w:ilvl w:val="0"/>
          <w:numId w:val="22"/>
        </w:numPr>
        <w:tabs>
          <w:tab w:val="clear" w:pos="644"/>
        </w:tabs>
        <w:overflowPunct w:val="0"/>
        <w:autoSpaceDE w:val="0"/>
        <w:autoSpaceDN w:val="0"/>
        <w:adjustRightInd w:val="0"/>
        <w:ind w:left="425" w:hanging="425"/>
        <w:textAlignment w:val="baseline"/>
        <w:rPr>
          <w:rFonts w:ascii="Arial" w:hAnsi="Arial"/>
          <w:b/>
        </w:rPr>
      </w:pPr>
      <w:r w:rsidRPr="00827005">
        <w:rPr>
          <w:rFonts w:ascii="Arial" w:hAnsi="Arial"/>
          <w:b/>
        </w:rPr>
        <w:t>Personnel qualifications</w:t>
      </w:r>
    </w:p>
    <w:p w:rsidR="00166C7F" w:rsidRPr="00827005" w:rsidRDefault="00166C7F" w:rsidP="009D3636">
      <w:pPr>
        <w:overflowPunct w:val="0"/>
        <w:autoSpaceDE w:val="0"/>
        <w:autoSpaceDN w:val="0"/>
        <w:adjustRightInd w:val="0"/>
        <w:ind w:left="425"/>
        <w:textAlignment w:val="baseline"/>
        <w:rPr>
          <w:rFonts w:ascii="Arial" w:hAnsi="Arial"/>
        </w:rPr>
      </w:pPr>
      <w:r w:rsidRPr="00827005">
        <w:rPr>
          <w:rFonts w:ascii="Arial" w:hAnsi="Arial"/>
        </w:rPr>
        <w:t>3.1 Medical fitness</w:t>
      </w:r>
    </w:p>
    <w:p w:rsidR="00166C7F" w:rsidRPr="00827005" w:rsidRDefault="00166C7F" w:rsidP="00A7050E">
      <w:pPr>
        <w:overflowPunct w:val="0"/>
        <w:autoSpaceDE w:val="0"/>
        <w:autoSpaceDN w:val="0"/>
        <w:adjustRightInd w:val="0"/>
        <w:spacing w:after="120"/>
        <w:ind w:left="425"/>
        <w:textAlignment w:val="baseline"/>
        <w:rPr>
          <w:rFonts w:ascii="Arial" w:hAnsi="Arial"/>
        </w:rPr>
      </w:pPr>
      <w:r>
        <w:rPr>
          <w:rFonts w:ascii="Arial" w:hAnsi="Arial"/>
        </w:rPr>
        <w:t>3.2 E</w:t>
      </w:r>
      <w:r w:rsidRPr="00827005">
        <w:rPr>
          <w:rFonts w:ascii="Arial" w:hAnsi="Arial"/>
        </w:rPr>
        <w:t>ducation and training</w:t>
      </w:r>
    </w:p>
    <w:p w:rsidR="00166C7F" w:rsidRPr="00827005" w:rsidRDefault="00166C7F" w:rsidP="009D3636">
      <w:pPr>
        <w:numPr>
          <w:ilvl w:val="0"/>
          <w:numId w:val="22"/>
        </w:numPr>
        <w:tabs>
          <w:tab w:val="clear" w:pos="644"/>
        </w:tabs>
        <w:overflowPunct w:val="0"/>
        <w:autoSpaceDE w:val="0"/>
        <w:autoSpaceDN w:val="0"/>
        <w:adjustRightInd w:val="0"/>
        <w:ind w:left="425" w:hanging="425"/>
        <w:textAlignment w:val="baseline"/>
        <w:rPr>
          <w:rFonts w:ascii="Arial" w:hAnsi="Arial"/>
          <w:b/>
        </w:rPr>
      </w:pPr>
      <w:r w:rsidRPr="00827005">
        <w:rPr>
          <w:rFonts w:ascii="Arial" w:hAnsi="Arial"/>
          <w:b/>
        </w:rPr>
        <w:t>Procedure</w:t>
      </w:r>
    </w:p>
    <w:p w:rsidR="00166C7F" w:rsidRPr="00827005" w:rsidRDefault="00166C7F" w:rsidP="009D3636">
      <w:pPr>
        <w:overflowPunct w:val="0"/>
        <w:autoSpaceDE w:val="0"/>
        <w:autoSpaceDN w:val="0"/>
        <w:adjustRightInd w:val="0"/>
        <w:ind w:left="425"/>
        <w:textAlignment w:val="baseline"/>
        <w:rPr>
          <w:rFonts w:ascii="Arial" w:hAnsi="Arial"/>
        </w:rPr>
      </w:pPr>
      <w:r w:rsidRPr="00827005">
        <w:rPr>
          <w:rFonts w:ascii="Arial" w:hAnsi="Arial"/>
        </w:rPr>
        <w:t>4.1 Principle</w:t>
      </w:r>
    </w:p>
    <w:p w:rsidR="00166C7F" w:rsidRPr="00827005" w:rsidRDefault="00166C7F" w:rsidP="009D3636">
      <w:pPr>
        <w:overflowPunct w:val="0"/>
        <w:autoSpaceDE w:val="0"/>
        <w:autoSpaceDN w:val="0"/>
        <w:adjustRightInd w:val="0"/>
        <w:ind w:left="425"/>
        <w:textAlignment w:val="baseline"/>
        <w:rPr>
          <w:rFonts w:ascii="Arial" w:hAnsi="Arial"/>
        </w:rPr>
      </w:pPr>
      <w:r w:rsidRPr="00827005">
        <w:rPr>
          <w:rFonts w:ascii="Arial" w:hAnsi="Arial"/>
        </w:rPr>
        <w:t xml:space="preserve">4.2 Samples </w:t>
      </w:r>
    </w:p>
    <w:p w:rsidR="00166C7F" w:rsidRPr="00827005" w:rsidRDefault="00166C7F" w:rsidP="009D3636">
      <w:pPr>
        <w:overflowPunct w:val="0"/>
        <w:autoSpaceDE w:val="0"/>
        <w:autoSpaceDN w:val="0"/>
        <w:adjustRightInd w:val="0"/>
        <w:ind w:left="425"/>
        <w:textAlignment w:val="baseline"/>
        <w:rPr>
          <w:rFonts w:ascii="Arial" w:hAnsi="Arial"/>
        </w:rPr>
      </w:pPr>
      <w:r w:rsidRPr="00827005">
        <w:rPr>
          <w:rFonts w:ascii="Arial" w:hAnsi="Arial"/>
        </w:rPr>
        <w:t>4.3 Equipment and materials</w:t>
      </w:r>
    </w:p>
    <w:p w:rsidR="00166C7F" w:rsidRPr="00827005" w:rsidRDefault="00166C7F" w:rsidP="009D3636">
      <w:pPr>
        <w:overflowPunct w:val="0"/>
        <w:autoSpaceDE w:val="0"/>
        <w:autoSpaceDN w:val="0"/>
        <w:adjustRightInd w:val="0"/>
        <w:ind w:left="425"/>
        <w:textAlignment w:val="baseline"/>
        <w:rPr>
          <w:rFonts w:ascii="Arial" w:hAnsi="Arial"/>
        </w:rPr>
      </w:pPr>
      <w:r w:rsidRPr="00827005">
        <w:rPr>
          <w:rFonts w:ascii="Arial" w:hAnsi="Arial"/>
        </w:rPr>
        <w:t>4.4 Reagents and solutions</w:t>
      </w:r>
    </w:p>
    <w:p w:rsidR="00166C7F" w:rsidRPr="00827005" w:rsidRDefault="00166C7F" w:rsidP="009D3636">
      <w:pPr>
        <w:overflowPunct w:val="0"/>
        <w:autoSpaceDE w:val="0"/>
        <w:autoSpaceDN w:val="0"/>
        <w:adjustRightInd w:val="0"/>
        <w:ind w:left="425"/>
        <w:textAlignment w:val="baseline"/>
        <w:rPr>
          <w:rFonts w:ascii="Arial" w:hAnsi="Arial"/>
        </w:rPr>
      </w:pPr>
      <w:r w:rsidRPr="00827005">
        <w:rPr>
          <w:rFonts w:ascii="Arial" w:hAnsi="Arial"/>
        </w:rPr>
        <w:t>4.5 Detailed instructions for use</w:t>
      </w:r>
    </w:p>
    <w:p w:rsidR="00166C7F" w:rsidRPr="00827005" w:rsidRDefault="00166C7F" w:rsidP="009D3636">
      <w:pPr>
        <w:overflowPunct w:val="0"/>
        <w:autoSpaceDE w:val="0"/>
        <w:autoSpaceDN w:val="0"/>
        <w:adjustRightInd w:val="0"/>
        <w:ind w:left="425"/>
        <w:textAlignment w:val="baseline"/>
        <w:rPr>
          <w:rFonts w:ascii="Arial" w:hAnsi="Arial"/>
        </w:rPr>
      </w:pPr>
      <w:r w:rsidRPr="00827005">
        <w:rPr>
          <w:rFonts w:ascii="Arial" w:hAnsi="Arial"/>
        </w:rPr>
        <w:t xml:space="preserve">4.6 </w:t>
      </w:r>
      <w:smartTag w:uri="urn:schemas-microsoft-com:office:smarttags" w:element="City">
        <w:smartTag w:uri="urn:schemas-microsoft-com:office:smarttags" w:element="place">
          <w:r w:rsidRPr="00827005">
            <w:rPr>
              <w:rFonts w:ascii="Arial" w:hAnsi="Arial"/>
            </w:rPr>
            <w:t>Reading</w:t>
          </w:r>
        </w:smartTag>
      </w:smartTag>
      <w:r w:rsidRPr="00827005">
        <w:rPr>
          <w:rFonts w:ascii="Arial" w:hAnsi="Arial"/>
        </w:rPr>
        <w:t xml:space="preserve"> and recording</w:t>
      </w:r>
      <w:r w:rsidRPr="00827005">
        <w:rPr>
          <w:rFonts w:ascii="Arial" w:hAnsi="Arial"/>
        </w:rPr>
        <w:tab/>
      </w:r>
    </w:p>
    <w:p w:rsidR="00166C7F" w:rsidRPr="00827005" w:rsidRDefault="00166C7F" w:rsidP="009D3636">
      <w:pPr>
        <w:overflowPunct w:val="0"/>
        <w:autoSpaceDE w:val="0"/>
        <w:autoSpaceDN w:val="0"/>
        <w:adjustRightInd w:val="0"/>
        <w:ind w:left="425"/>
        <w:textAlignment w:val="baseline"/>
        <w:rPr>
          <w:rFonts w:ascii="Arial" w:hAnsi="Arial"/>
        </w:rPr>
      </w:pPr>
      <w:r w:rsidRPr="00827005">
        <w:rPr>
          <w:rFonts w:ascii="Arial" w:hAnsi="Arial"/>
        </w:rPr>
        <w:t>4.7 Quality control and maintenance</w:t>
      </w:r>
    </w:p>
    <w:p w:rsidR="00166C7F" w:rsidRPr="00827005" w:rsidRDefault="00166C7F" w:rsidP="009D3636">
      <w:pPr>
        <w:overflowPunct w:val="0"/>
        <w:autoSpaceDE w:val="0"/>
        <w:autoSpaceDN w:val="0"/>
        <w:adjustRightInd w:val="0"/>
        <w:spacing w:after="120"/>
        <w:ind w:left="425"/>
        <w:textAlignment w:val="baseline"/>
        <w:rPr>
          <w:rFonts w:ascii="Arial" w:hAnsi="Arial"/>
        </w:rPr>
      </w:pPr>
      <w:r w:rsidRPr="00827005">
        <w:rPr>
          <w:rFonts w:ascii="Arial" w:hAnsi="Arial"/>
        </w:rPr>
        <w:t xml:space="preserve">4.8 Waste management </w:t>
      </w:r>
    </w:p>
    <w:p w:rsidR="00166C7F" w:rsidRPr="00827005" w:rsidRDefault="00166C7F" w:rsidP="009D3636">
      <w:pPr>
        <w:numPr>
          <w:ilvl w:val="0"/>
          <w:numId w:val="22"/>
        </w:numPr>
        <w:tabs>
          <w:tab w:val="clear" w:pos="644"/>
        </w:tabs>
        <w:overflowPunct w:val="0"/>
        <w:autoSpaceDE w:val="0"/>
        <w:autoSpaceDN w:val="0"/>
        <w:adjustRightInd w:val="0"/>
        <w:spacing w:after="120"/>
        <w:ind w:left="425" w:hanging="425"/>
        <w:textAlignment w:val="baseline"/>
        <w:rPr>
          <w:rFonts w:ascii="Arial" w:hAnsi="Arial"/>
          <w:b/>
        </w:rPr>
      </w:pPr>
      <w:r w:rsidRPr="00827005">
        <w:rPr>
          <w:rFonts w:ascii="Arial" w:hAnsi="Arial"/>
          <w:b/>
        </w:rPr>
        <w:t>Related documents</w:t>
      </w:r>
    </w:p>
    <w:p w:rsidR="00166C7F" w:rsidRDefault="00166C7F" w:rsidP="00E54821">
      <w:pPr>
        <w:rPr>
          <w:rFonts w:ascii="Arial" w:hAnsi="Arial" w:cs="Arial"/>
          <w:b/>
          <w:sz w:val="22"/>
          <w:szCs w:val="22"/>
        </w:rPr>
      </w:pPr>
      <w:r w:rsidRPr="009B363D">
        <w:rPr>
          <w:rFonts w:ascii="Arial" w:hAnsi="Arial" w:cs="Arial"/>
          <w:b/>
          <w:bCs/>
          <w:sz w:val="22"/>
          <w:szCs w:val="22"/>
        </w:rPr>
        <w:t>Annex 1. Maintenance logbook</w:t>
      </w:r>
      <w:r>
        <w:rPr>
          <w:rFonts w:ascii="Arial" w:hAnsi="Arial" w:cs="Arial"/>
          <w:b/>
          <w:sz w:val="22"/>
          <w:szCs w:val="22"/>
        </w:rPr>
        <w:t xml:space="preserve"> </w:t>
      </w:r>
    </w:p>
    <w:p w:rsidR="00166C7F" w:rsidRPr="00827005" w:rsidRDefault="00166C7F" w:rsidP="00E54821">
      <w:pPr>
        <w:rPr>
          <w:rFonts w:ascii="Arial" w:hAnsi="Arial" w:cs="Arial"/>
        </w:rPr>
      </w:pPr>
      <w:r>
        <w:rPr>
          <w:rFonts w:ascii="Arial" w:hAnsi="Arial" w:cs="Arial"/>
          <w:b/>
          <w:sz w:val="22"/>
          <w:szCs w:val="22"/>
        </w:rPr>
        <w:t>Annex 2. F</w:t>
      </w:r>
      <w:r w:rsidRPr="00827005">
        <w:rPr>
          <w:rFonts w:ascii="Arial" w:hAnsi="Arial" w:cs="Arial"/>
          <w:b/>
          <w:sz w:val="22"/>
          <w:szCs w:val="22"/>
        </w:rPr>
        <w:t>luorescence microscope log-sheet</w:t>
      </w:r>
    </w:p>
    <w:p w:rsidR="00166C7F" w:rsidRPr="00827005" w:rsidRDefault="00166C7F" w:rsidP="009D3636">
      <w:pPr>
        <w:spacing w:line="360" w:lineRule="auto"/>
        <w:rPr>
          <w:rFonts w:ascii="Arial" w:hAnsi="Arial" w:cs="Arial"/>
        </w:rPr>
      </w:pPr>
    </w:p>
    <w:p w:rsidR="00166C7F" w:rsidRPr="00827005" w:rsidRDefault="00166C7F" w:rsidP="009D3636">
      <w:pPr>
        <w:spacing w:line="360" w:lineRule="auto"/>
        <w:rPr>
          <w:rFonts w:ascii="Arial" w:hAnsi="Arial" w:cs="Arial"/>
        </w:rPr>
      </w:pPr>
    </w:p>
    <w:p w:rsidR="00166C7F" w:rsidRPr="00827005" w:rsidRDefault="00166C7F" w:rsidP="009D3636">
      <w:pPr>
        <w:spacing w:line="360" w:lineRule="auto"/>
        <w:rPr>
          <w:rFonts w:ascii="Arial" w:hAnsi="Arial" w:cs="Arial"/>
        </w:rPr>
      </w:pPr>
    </w:p>
    <w:p w:rsidR="00166C7F" w:rsidRPr="00827005" w:rsidRDefault="00166C7F" w:rsidP="009D3636">
      <w:pPr>
        <w:spacing w:line="360" w:lineRule="auto"/>
        <w:rPr>
          <w:rFonts w:ascii="Arial" w:hAnsi="Arial" w:cs="Arial"/>
        </w:rPr>
      </w:pPr>
    </w:p>
    <w:p w:rsidR="00166C7F" w:rsidRPr="00827005" w:rsidRDefault="00166C7F" w:rsidP="009D3636">
      <w:pPr>
        <w:spacing w:line="360" w:lineRule="auto"/>
        <w:rPr>
          <w:rFonts w:ascii="Arial" w:hAnsi="Arial" w:cs="Arial"/>
        </w:rPr>
      </w:pPr>
    </w:p>
    <w:p w:rsidR="00166C7F" w:rsidRPr="00827005" w:rsidRDefault="00166C7F" w:rsidP="009D3636">
      <w:pPr>
        <w:spacing w:line="360" w:lineRule="auto"/>
        <w:rPr>
          <w:rFonts w:ascii="Arial" w:hAnsi="Arial" w:cs="Arial"/>
        </w:rPr>
      </w:pPr>
    </w:p>
    <w:p w:rsidR="00166C7F" w:rsidRPr="00827005" w:rsidRDefault="00166C7F" w:rsidP="009D3636">
      <w:pPr>
        <w:spacing w:line="360" w:lineRule="auto"/>
        <w:rPr>
          <w:rFonts w:ascii="Arial" w:hAnsi="Arial" w:cs="Arial"/>
        </w:rPr>
      </w:pPr>
    </w:p>
    <w:p w:rsidR="00166C7F" w:rsidRPr="00827005" w:rsidRDefault="00166C7F" w:rsidP="009D3636">
      <w:pPr>
        <w:spacing w:line="360" w:lineRule="auto"/>
        <w:rPr>
          <w:rFonts w:ascii="Arial" w:hAnsi="Arial" w:cs="Arial"/>
        </w:rPr>
      </w:pPr>
    </w:p>
    <w:p w:rsidR="00166C7F" w:rsidRPr="00827005" w:rsidRDefault="00166C7F" w:rsidP="00E54821">
      <w:pPr>
        <w:spacing w:line="360" w:lineRule="auto"/>
        <w:ind w:left="284"/>
        <w:rPr>
          <w:rFonts w:ascii="Arial" w:hAnsi="Arial" w:cs="Arial"/>
        </w:rPr>
      </w:pPr>
    </w:p>
    <w:p w:rsidR="00166C7F" w:rsidRPr="00827005" w:rsidRDefault="00166C7F" w:rsidP="00E54821">
      <w:pPr>
        <w:spacing w:line="360" w:lineRule="auto"/>
        <w:ind w:left="284"/>
        <w:rPr>
          <w:rFonts w:ascii="Arial" w:hAnsi="Arial" w:cs="Arial"/>
        </w:rPr>
      </w:pPr>
    </w:p>
    <w:p w:rsidR="00166C7F" w:rsidRPr="00827005" w:rsidRDefault="00166C7F" w:rsidP="00E54821">
      <w:pPr>
        <w:spacing w:line="360" w:lineRule="auto"/>
        <w:ind w:left="284"/>
        <w:rPr>
          <w:rFonts w:ascii="Arial" w:hAnsi="Arial"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3"/>
        <w:gridCol w:w="1728"/>
        <w:gridCol w:w="1724"/>
        <w:gridCol w:w="1723"/>
        <w:gridCol w:w="1724"/>
        <w:gridCol w:w="1726"/>
      </w:tblGrid>
      <w:tr w:rsidR="00166C7F" w:rsidRPr="00827005" w:rsidTr="00FC400F">
        <w:trPr>
          <w:trHeight w:val="340"/>
        </w:trPr>
        <w:tc>
          <w:tcPr>
            <w:tcW w:w="1724" w:type="dxa"/>
            <w:vAlign w:val="center"/>
          </w:tcPr>
          <w:p w:rsidR="00166C7F" w:rsidRPr="00827005" w:rsidRDefault="00166C7F" w:rsidP="00674A20">
            <w:pPr>
              <w:rPr>
                <w:rFonts w:ascii="Arial" w:hAnsi="Arial" w:cs="Arial"/>
                <w:sz w:val="20"/>
                <w:szCs w:val="20"/>
              </w:rPr>
            </w:pPr>
          </w:p>
        </w:tc>
        <w:tc>
          <w:tcPr>
            <w:tcW w:w="1729" w:type="dxa"/>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Compiled by</w:t>
            </w:r>
          </w:p>
        </w:tc>
        <w:tc>
          <w:tcPr>
            <w:tcW w:w="1724" w:type="dxa"/>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Examined by</w:t>
            </w:r>
          </w:p>
        </w:tc>
        <w:tc>
          <w:tcPr>
            <w:tcW w:w="1723" w:type="dxa"/>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Approved by</w:t>
            </w:r>
          </w:p>
        </w:tc>
        <w:tc>
          <w:tcPr>
            <w:tcW w:w="1724" w:type="dxa"/>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Replaced</w:t>
            </w:r>
          </w:p>
        </w:tc>
        <w:tc>
          <w:tcPr>
            <w:tcW w:w="1724" w:type="dxa"/>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New version</w:t>
            </w:r>
          </w:p>
        </w:tc>
      </w:tr>
      <w:tr w:rsidR="00166C7F" w:rsidRPr="00827005" w:rsidTr="00FC400F">
        <w:trPr>
          <w:trHeight w:val="340"/>
        </w:trPr>
        <w:tc>
          <w:tcPr>
            <w:tcW w:w="1724" w:type="dxa"/>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Name</w:t>
            </w:r>
          </w:p>
        </w:tc>
        <w:tc>
          <w:tcPr>
            <w:tcW w:w="1729" w:type="dxa"/>
            <w:vAlign w:val="center"/>
          </w:tcPr>
          <w:p w:rsidR="00166C7F" w:rsidRPr="00827005" w:rsidRDefault="00166C7F" w:rsidP="00674A20">
            <w:pPr>
              <w:rPr>
                <w:rFonts w:ascii="Arial" w:hAnsi="Arial" w:cs="Arial"/>
                <w:sz w:val="20"/>
                <w:szCs w:val="20"/>
              </w:rPr>
            </w:pPr>
          </w:p>
        </w:tc>
        <w:tc>
          <w:tcPr>
            <w:tcW w:w="1724" w:type="dxa"/>
            <w:vAlign w:val="center"/>
          </w:tcPr>
          <w:p w:rsidR="00166C7F" w:rsidRPr="00827005" w:rsidRDefault="00166C7F" w:rsidP="00674A20">
            <w:pPr>
              <w:rPr>
                <w:rFonts w:ascii="Arial" w:hAnsi="Arial" w:cs="Arial"/>
                <w:sz w:val="20"/>
                <w:szCs w:val="20"/>
              </w:rPr>
            </w:pPr>
          </w:p>
        </w:tc>
        <w:tc>
          <w:tcPr>
            <w:tcW w:w="1723" w:type="dxa"/>
            <w:vAlign w:val="center"/>
          </w:tcPr>
          <w:p w:rsidR="00166C7F" w:rsidRPr="00827005" w:rsidRDefault="00166C7F" w:rsidP="00674A20">
            <w:pPr>
              <w:rPr>
                <w:rFonts w:ascii="Arial" w:hAnsi="Arial" w:cs="Arial"/>
                <w:sz w:val="20"/>
                <w:szCs w:val="20"/>
              </w:rPr>
            </w:pPr>
          </w:p>
        </w:tc>
        <w:tc>
          <w:tcPr>
            <w:tcW w:w="1724" w:type="dxa"/>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Code:</w:t>
            </w:r>
          </w:p>
        </w:tc>
        <w:tc>
          <w:tcPr>
            <w:tcW w:w="1724" w:type="dxa"/>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Code:</w:t>
            </w:r>
          </w:p>
        </w:tc>
      </w:tr>
      <w:tr w:rsidR="00166C7F" w:rsidRPr="00827005" w:rsidTr="00FC400F">
        <w:trPr>
          <w:trHeight w:val="340"/>
        </w:trPr>
        <w:tc>
          <w:tcPr>
            <w:tcW w:w="1724" w:type="dxa"/>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Date</w:t>
            </w:r>
          </w:p>
        </w:tc>
        <w:tc>
          <w:tcPr>
            <w:tcW w:w="1729" w:type="dxa"/>
            <w:vAlign w:val="center"/>
          </w:tcPr>
          <w:p w:rsidR="00166C7F" w:rsidRPr="00827005" w:rsidRDefault="00166C7F" w:rsidP="00674A20">
            <w:pPr>
              <w:rPr>
                <w:rFonts w:ascii="Arial" w:hAnsi="Arial" w:cs="Arial"/>
                <w:sz w:val="20"/>
                <w:szCs w:val="20"/>
              </w:rPr>
            </w:pPr>
          </w:p>
        </w:tc>
        <w:tc>
          <w:tcPr>
            <w:tcW w:w="1724" w:type="dxa"/>
            <w:vAlign w:val="center"/>
          </w:tcPr>
          <w:p w:rsidR="00166C7F" w:rsidRPr="00827005" w:rsidRDefault="00166C7F" w:rsidP="00674A20">
            <w:pPr>
              <w:rPr>
                <w:rFonts w:ascii="Arial" w:hAnsi="Arial" w:cs="Arial"/>
                <w:sz w:val="20"/>
                <w:szCs w:val="20"/>
              </w:rPr>
            </w:pPr>
          </w:p>
        </w:tc>
        <w:tc>
          <w:tcPr>
            <w:tcW w:w="1723" w:type="dxa"/>
            <w:vAlign w:val="center"/>
          </w:tcPr>
          <w:p w:rsidR="00166C7F" w:rsidRPr="00827005" w:rsidRDefault="00166C7F" w:rsidP="00674A20">
            <w:pPr>
              <w:rPr>
                <w:rFonts w:ascii="Arial" w:hAnsi="Arial" w:cs="Arial"/>
                <w:sz w:val="20"/>
                <w:szCs w:val="20"/>
              </w:rPr>
            </w:pPr>
          </w:p>
        </w:tc>
        <w:tc>
          <w:tcPr>
            <w:tcW w:w="1724" w:type="dxa"/>
            <w:vAlign w:val="center"/>
          </w:tcPr>
          <w:p w:rsidR="00166C7F" w:rsidRPr="00827005" w:rsidRDefault="00166C7F" w:rsidP="00674A20">
            <w:pPr>
              <w:rPr>
                <w:rFonts w:ascii="Arial" w:hAnsi="Arial" w:cs="Arial"/>
                <w:sz w:val="20"/>
                <w:szCs w:val="20"/>
              </w:rPr>
            </w:pPr>
          </w:p>
        </w:tc>
        <w:tc>
          <w:tcPr>
            <w:tcW w:w="1724" w:type="dxa"/>
            <w:vAlign w:val="center"/>
          </w:tcPr>
          <w:p w:rsidR="00166C7F" w:rsidRPr="00827005" w:rsidRDefault="00166C7F" w:rsidP="00674A20">
            <w:pPr>
              <w:rPr>
                <w:rFonts w:ascii="Arial" w:hAnsi="Arial" w:cs="Arial"/>
                <w:sz w:val="20"/>
                <w:szCs w:val="20"/>
              </w:rPr>
            </w:pPr>
          </w:p>
        </w:tc>
      </w:tr>
      <w:tr w:rsidR="00166C7F" w:rsidRPr="00827005" w:rsidTr="00FC400F">
        <w:trPr>
          <w:trHeight w:val="340"/>
        </w:trPr>
        <w:tc>
          <w:tcPr>
            <w:tcW w:w="1724" w:type="dxa"/>
            <w:tcBorders>
              <w:bottom w:val="thinThickSmallGap" w:sz="24" w:space="0" w:color="auto"/>
            </w:tcBorders>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Signature</w:t>
            </w:r>
          </w:p>
        </w:tc>
        <w:tc>
          <w:tcPr>
            <w:tcW w:w="1729" w:type="dxa"/>
            <w:tcBorders>
              <w:bottom w:val="thinThickSmallGap" w:sz="24" w:space="0" w:color="auto"/>
            </w:tcBorders>
            <w:vAlign w:val="center"/>
          </w:tcPr>
          <w:p w:rsidR="00166C7F" w:rsidRPr="00827005" w:rsidRDefault="00166C7F" w:rsidP="00674A20">
            <w:pPr>
              <w:rPr>
                <w:rFonts w:ascii="Arial" w:hAnsi="Arial" w:cs="Arial"/>
                <w:sz w:val="20"/>
                <w:szCs w:val="20"/>
              </w:rPr>
            </w:pPr>
          </w:p>
        </w:tc>
        <w:tc>
          <w:tcPr>
            <w:tcW w:w="1724" w:type="dxa"/>
            <w:tcBorders>
              <w:bottom w:val="thinThickSmallGap" w:sz="24" w:space="0" w:color="auto"/>
            </w:tcBorders>
            <w:vAlign w:val="center"/>
          </w:tcPr>
          <w:p w:rsidR="00166C7F" w:rsidRPr="00827005" w:rsidRDefault="00166C7F" w:rsidP="00674A20">
            <w:pPr>
              <w:rPr>
                <w:rFonts w:ascii="Arial" w:hAnsi="Arial" w:cs="Arial"/>
                <w:sz w:val="20"/>
                <w:szCs w:val="20"/>
              </w:rPr>
            </w:pPr>
          </w:p>
        </w:tc>
        <w:tc>
          <w:tcPr>
            <w:tcW w:w="1723" w:type="dxa"/>
            <w:tcBorders>
              <w:bottom w:val="thinThickSmallGap" w:sz="24" w:space="0" w:color="auto"/>
            </w:tcBorders>
            <w:vAlign w:val="center"/>
          </w:tcPr>
          <w:p w:rsidR="00166C7F" w:rsidRPr="00827005" w:rsidRDefault="00166C7F" w:rsidP="00674A20">
            <w:pPr>
              <w:rPr>
                <w:rFonts w:ascii="Arial" w:hAnsi="Arial" w:cs="Arial"/>
                <w:sz w:val="20"/>
                <w:szCs w:val="20"/>
              </w:rPr>
            </w:pPr>
          </w:p>
        </w:tc>
        <w:tc>
          <w:tcPr>
            <w:tcW w:w="1724" w:type="dxa"/>
            <w:tcBorders>
              <w:bottom w:val="thinThickSmallGap" w:sz="24" w:space="0" w:color="auto"/>
            </w:tcBorders>
            <w:vAlign w:val="center"/>
          </w:tcPr>
          <w:p w:rsidR="00166C7F" w:rsidRPr="00827005" w:rsidRDefault="00166C7F" w:rsidP="00674A20">
            <w:pPr>
              <w:rPr>
                <w:rFonts w:ascii="Arial" w:hAnsi="Arial" w:cs="Arial"/>
                <w:sz w:val="20"/>
                <w:szCs w:val="20"/>
              </w:rPr>
            </w:pPr>
          </w:p>
        </w:tc>
        <w:tc>
          <w:tcPr>
            <w:tcW w:w="1724" w:type="dxa"/>
            <w:tcBorders>
              <w:bottom w:val="thinThickSmallGap" w:sz="24" w:space="0" w:color="auto"/>
            </w:tcBorders>
            <w:vAlign w:val="center"/>
          </w:tcPr>
          <w:p w:rsidR="00166C7F" w:rsidRPr="00827005" w:rsidRDefault="00166C7F" w:rsidP="00674A20">
            <w:pPr>
              <w:rPr>
                <w:rFonts w:ascii="Arial" w:hAnsi="Arial" w:cs="Arial"/>
                <w:sz w:val="20"/>
                <w:szCs w:val="20"/>
              </w:rPr>
            </w:pPr>
          </w:p>
        </w:tc>
      </w:tr>
      <w:tr w:rsidR="00166C7F" w:rsidRPr="00827005" w:rsidTr="00FC400F">
        <w:trPr>
          <w:trHeight w:val="340"/>
        </w:trPr>
        <w:tc>
          <w:tcPr>
            <w:tcW w:w="3453" w:type="dxa"/>
            <w:gridSpan w:val="2"/>
            <w:tcBorders>
              <w:top w:val="thinThickSmallGap" w:sz="24" w:space="0" w:color="auto"/>
              <w:right w:val="nil"/>
            </w:tcBorders>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Laboratory area:</w:t>
            </w:r>
          </w:p>
        </w:tc>
        <w:tc>
          <w:tcPr>
            <w:tcW w:w="1722" w:type="dxa"/>
            <w:tcBorders>
              <w:top w:val="thinThickSmallGap" w:sz="24" w:space="0" w:color="auto"/>
              <w:left w:val="nil"/>
              <w:right w:val="nil"/>
            </w:tcBorders>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No of copies:</w:t>
            </w:r>
          </w:p>
        </w:tc>
        <w:tc>
          <w:tcPr>
            <w:tcW w:w="5173" w:type="dxa"/>
            <w:gridSpan w:val="3"/>
            <w:tcBorders>
              <w:top w:val="thinThickSmallGap" w:sz="24" w:space="0" w:color="auto"/>
              <w:left w:val="nil"/>
            </w:tcBorders>
            <w:vAlign w:val="center"/>
          </w:tcPr>
          <w:p w:rsidR="00166C7F" w:rsidRPr="00827005" w:rsidRDefault="00166C7F" w:rsidP="00674A20">
            <w:pPr>
              <w:rPr>
                <w:rFonts w:ascii="Arial" w:hAnsi="Arial" w:cs="Arial"/>
                <w:sz w:val="20"/>
                <w:szCs w:val="20"/>
              </w:rPr>
            </w:pPr>
            <w:r w:rsidRPr="00827005">
              <w:rPr>
                <w:rFonts w:ascii="Arial" w:hAnsi="Arial" w:cs="Arial"/>
                <w:sz w:val="20"/>
                <w:szCs w:val="20"/>
              </w:rPr>
              <w:t>Reason for change:</w:t>
            </w:r>
          </w:p>
        </w:tc>
      </w:tr>
    </w:tbl>
    <w:p w:rsidR="00166C7F" w:rsidRPr="00827005" w:rsidRDefault="00166C7F" w:rsidP="00AA452A">
      <w:pPr>
        <w:pStyle w:val="HeadingA"/>
        <w:numPr>
          <w:ilvl w:val="0"/>
          <w:numId w:val="28"/>
        </w:numPr>
        <w:tabs>
          <w:tab w:val="clear" w:pos="720"/>
        </w:tabs>
        <w:ind w:left="357" w:hanging="357"/>
      </w:pPr>
      <w:r w:rsidRPr="00827005">
        <w:t>Scope</w:t>
      </w:r>
    </w:p>
    <w:p w:rsidR="00166C7F" w:rsidRPr="00827005" w:rsidRDefault="00166C7F" w:rsidP="00AA452A">
      <w:pPr>
        <w:spacing w:after="120"/>
        <w:ind w:right="-335"/>
        <w:rPr>
          <w:rFonts w:ascii="Arial" w:hAnsi="Arial" w:cs="Arial"/>
          <w:sz w:val="22"/>
          <w:szCs w:val="22"/>
        </w:rPr>
      </w:pPr>
      <w:r w:rsidRPr="00827005">
        <w:rPr>
          <w:rFonts w:ascii="Arial" w:hAnsi="Arial" w:cs="Arial"/>
          <w:bCs/>
          <w:sz w:val="22"/>
          <w:szCs w:val="22"/>
        </w:rPr>
        <w:t xml:space="preserve">This SOP describes the </w:t>
      </w:r>
      <w:r w:rsidRPr="00827005">
        <w:rPr>
          <w:rFonts w:ascii="Arial" w:hAnsi="Arial" w:cs="Arial"/>
          <w:sz w:val="22"/>
          <w:szCs w:val="22"/>
        </w:rPr>
        <w:t xml:space="preserve">optimal operation of a fluorescence microscope through regular servicing and preventive maintenance.   </w:t>
      </w:r>
    </w:p>
    <w:p w:rsidR="00166C7F" w:rsidRPr="00827005" w:rsidRDefault="00166C7F" w:rsidP="002D3D00">
      <w:pPr>
        <w:pStyle w:val="HeadingA"/>
        <w:numPr>
          <w:ilvl w:val="0"/>
          <w:numId w:val="28"/>
        </w:numPr>
        <w:tabs>
          <w:tab w:val="clear" w:pos="720"/>
        </w:tabs>
        <w:ind w:left="357" w:hanging="357"/>
      </w:pPr>
      <w:r w:rsidRPr="00827005">
        <w:t xml:space="preserve">Definitions and abbreviations </w:t>
      </w:r>
    </w:p>
    <w:p w:rsidR="00166C7F" w:rsidRPr="00827005" w:rsidRDefault="00166C7F" w:rsidP="002D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SimSun" w:hAnsi="Arial" w:cs="Arial"/>
          <w:sz w:val="22"/>
          <w:szCs w:val="22"/>
          <w:lang w:eastAsia="zh-CN"/>
        </w:rPr>
      </w:pPr>
      <w:r w:rsidRPr="00827005">
        <w:rPr>
          <w:rFonts w:ascii="Arial" w:eastAsia="SimSun" w:hAnsi="Arial" w:cs="Arial"/>
          <w:i/>
          <w:sz w:val="22"/>
          <w:szCs w:val="22"/>
          <w:lang w:eastAsia="zh-CN"/>
        </w:rPr>
        <w:t>microscope magnification</w:t>
      </w:r>
    </w:p>
    <w:p w:rsidR="00166C7F" w:rsidRDefault="00166C7F" w:rsidP="002D3D00">
      <w:pPr>
        <w:tabs>
          <w:tab w:val="left" w:pos="10992"/>
          <w:tab w:val="left" w:pos="11908"/>
          <w:tab w:val="left" w:pos="12824"/>
          <w:tab w:val="left" w:pos="13740"/>
          <w:tab w:val="left" w:pos="14656"/>
        </w:tabs>
        <w:spacing w:after="120"/>
        <w:ind w:left="363"/>
        <w:rPr>
          <w:rFonts w:ascii="Arial" w:eastAsia="SimSun" w:hAnsi="Arial" w:cs="Arial"/>
          <w:sz w:val="22"/>
          <w:szCs w:val="22"/>
          <w:lang w:eastAsia="zh-CN"/>
        </w:rPr>
      </w:pPr>
      <w:r w:rsidRPr="00827005">
        <w:rPr>
          <w:rFonts w:ascii="Arial" w:eastAsia="SimSun" w:hAnsi="Arial" w:cs="Arial"/>
          <w:sz w:val="22"/>
          <w:szCs w:val="22"/>
          <w:lang w:eastAsia="zh-CN"/>
        </w:rPr>
        <w:t xml:space="preserve">individual objective magnification x eyepiece magnification </w:t>
      </w:r>
    </w:p>
    <w:p w:rsidR="00166C7F" w:rsidRPr="008F37D7" w:rsidRDefault="00166C7F" w:rsidP="008F37D7">
      <w:pPr>
        <w:tabs>
          <w:tab w:val="left" w:pos="10992"/>
          <w:tab w:val="left" w:pos="11908"/>
          <w:tab w:val="left" w:pos="12824"/>
          <w:tab w:val="left" w:pos="13740"/>
          <w:tab w:val="left" w:pos="14656"/>
        </w:tabs>
        <w:spacing w:after="120"/>
        <w:rPr>
          <w:rFonts w:ascii="Arial" w:eastAsia="SimSun" w:hAnsi="Arial" w:cs="Arial"/>
          <w:sz w:val="22"/>
          <w:szCs w:val="22"/>
          <w:lang w:val="en-US" w:eastAsia="zh-CN"/>
        </w:rPr>
      </w:pPr>
      <w:r w:rsidRPr="008F37D7">
        <w:rPr>
          <w:rFonts w:ascii="Arial" w:eastAsia="SimSun" w:hAnsi="Arial" w:cs="Arial"/>
          <w:sz w:val="22"/>
          <w:szCs w:val="22"/>
          <w:lang w:val="en-US" w:eastAsia="zh-CN"/>
        </w:rPr>
        <w:t>NA:  not applic</w:t>
      </w:r>
      <w:r>
        <w:rPr>
          <w:rFonts w:ascii="Arial" w:eastAsia="SimSun" w:hAnsi="Arial" w:cs="Arial"/>
          <w:sz w:val="22"/>
          <w:szCs w:val="22"/>
          <w:lang w:val="en-US" w:eastAsia="zh-CN"/>
        </w:rPr>
        <w:t>able</w:t>
      </w:r>
      <w:r w:rsidRPr="008F37D7">
        <w:rPr>
          <w:rFonts w:ascii="Arial" w:eastAsia="SimSun" w:hAnsi="Arial" w:cs="Arial"/>
          <w:sz w:val="22"/>
          <w:szCs w:val="22"/>
          <w:lang w:val="en-US" w:eastAsia="zh-CN"/>
        </w:rPr>
        <w:tab/>
        <w:t>n</w:t>
      </w:r>
      <w:r w:rsidRPr="008F37D7">
        <w:rPr>
          <w:rFonts w:ascii="Arial" w:eastAsia="SimSun" w:hAnsi="Arial" w:cs="Arial"/>
          <w:sz w:val="22"/>
          <w:szCs w:val="22"/>
          <w:lang w:val="en-US" w:eastAsia="zh-CN"/>
        </w:rPr>
        <w:tab/>
        <w:t>n</w:t>
      </w:r>
    </w:p>
    <w:p w:rsidR="00166C7F" w:rsidRPr="00827005" w:rsidRDefault="00166C7F" w:rsidP="002D3D00">
      <w:pPr>
        <w:pStyle w:val="HeadingA"/>
        <w:numPr>
          <w:ilvl w:val="0"/>
          <w:numId w:val="28"/>
        </w:numPr>
        <w:tabs>
          <w:tab w:val="clear" w:pos="720"/>
        </w:tabs>
        <w:ind w:left="357" w:hanging="357"/>
      </w:pPr>
      <w:r w:rsidRPr="00827005">
        <w:t xml:space="preserve">Personnel qualifications </w:t>
      </w:r>
    </w:p>
    <w:p w:rsidR="00166C7F" w:rsidRPr="00827005" w:rsidRDefault="00166C7F" w:rsidP="002D3D00">
      <w:pPr>
        <w:pStyle w:val="HeadingB"/>
        <w:numPr>
          <w:ilvl w:val="0"/>
          <w:numId w:val="31"/>
        </w:numPr>
      </w:pPr>
      <w:r w:rsidRPr="00827005">
        <w:t>Medical fitness</w:t>
      </w:r>
    </w:p>
    <w:p w:rsidR="00166C7F" w:rsidRPr="00827005" w:rsidRDefault="00166C7F" w:rsidP="002D3D00">
      <w:pPr>
        <w:spacing w:after="120"/>
        <w:rPr>
          <w:rFonts w:ascii="Arial" w:hAnsi="Arial" w:cs="Arial"/>
          <w:sz w:val="22"/>
          <w:szCs w:val="22"/>
          <w:lang w:eastAsia="de-DE"/>
        </w:rPr>
      </w:pPr>
      <w:r w:rsidRPr="00827005">
        <w:rPr>
          <w:rFonts w:ascii="Arial" w:hAnsi="Arial" w:cs="Arial"/>
          <w:sz w:val="22"/>
          <w:szCs w:val="22"/>
          <w:lang w:eastAsia="de-DE"/>
        </w:rPr>
        <w:t>In accordance with national laws and practices, arrangements should be made for  appropriate health surveillance of TB laboratory workers:</w:t>
      </w:r>
    </w:p>
    <w:p w:rsidR="00166C7F" w:rsidRPr="00827005" w:rsidRDefault="00166C7F" w:rsidP="002D3D00">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before enrolment in the TB laboratory;</w:t>
      </w:r>
    </w:p>
    <w:p w:rsidR="00166C7F" w:rsidRPr="00827005" w:rsidRDefault="00166C7F" w:rsidP="002D3D00">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at regular intervals thereafter</w:t>
      </w:r>
      <w:r>
        <w:rPr>
          <w:rFonts w:ascii="Arial" w:hAnsi="Arial" w:cs="Arial"/>
          <w:sz w:val="22"/>
          <w:szCs w:val="22"/>
        </w:rPr>
        <w:t>, annually or bi-annually</w:t>
      </w:r>
      <w:r w:rsidRPr="00827005">
        <w:rPr>
          <w:rFonts w:ascii="Arial" w:hAnsi="Arial" w:cs="Arial"/>
          <w:sz w:val="22"/>
          <w:szCs w:val="22"/>
        </w:rPr>
        <w:t>;</w:t>
      </w:r>
    </w:p>
    <w:p w:rsidR="00166C7F" w:rsidRPr="00827005" w:rsidRDefault="00166C7F" w:rsidP="002D3D00">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after any biohazard incident;</w:t>
      </w:r>
    </w:p>
    <w:p w:rsidR="00166C7F" w:rsidRPr="00827005" w:rsidRDefault="00166C7F" w:rsidP="002D3D00">
      <w:pPr>
        <w:numPr>
          <w:ilvl w:val="0"/>
          <w:numId w:val="30"/>
        </w:numPr>
        <w:overflowPunct w:val="0"/>
        <w:autoSpaceDE w:val="0"/>
        <w:autoSpaceDN w:val="0"/>
        <w:adjustRightInd w:val="0"/>
        <w:spacing w:after="120"/>
        <w:ind w:left="714" w:hanging="357"/>
        <w:textAlignment w:val="baseline"/>
        <w:rPr>
          <w:rFonts w:ascii="Arial" w:hAnsi="Arial" w:cs="Arial"/>
          <w:sz w:val="22"/>
          <w:szCs w:val="22"/>
        </w:rPr>
      </w:pPr>
      <w:r w:rsidRPr="00827005">
        <w:rPr>
          <w:rFonts w:ascii="Arial" w:hAnsi="Arial" w:cs="Arial"/>
          <w:sz w:val="22"/>
          <w:szCs w:val="22"/>
        </w:rPr>
        <w:t>at the onset of TB symptoms.</w:t>
      </w:r>
    </w:p>
    <w:p w:rsidR="00166C7F" w:rsidRPr="00827005" w:rsidRDefault="00166C7F" w:rsidP="0001228E">
      <w:pPr>
        <w:pStyle w:val="Bodytext0"/>
      </w:pPr>
      <w:r w:rsidRPr="00827005">
        <w:t>Ideally, individual medical records shall be kept for up to 10 years following the end of occupational exposure</w:t>
      </w:r>
      <w:r>
        <w:t>.</w:t>
      </w:r>
    </w:p>
    <w:p w:rsidR="00166C7F" w:rsidRPr="00827005" w:rsidRDefault="00166C7F" w:rsidP="002D3D00">
      <w:pPr>
        <w:pStyle w:val="Bodytext0"/>
        <w:rPr>
          <w:rFonts w:eastAsia="SimSun"/>
          <w:lang w:eastAsia="zh-CN"/>
        </w:rPr>
      </w:pPr>
      <w:r w:rsidRPr="00827005">
        <w:t>Laboratory workers should be educated about the symptoms of TB and provided with ready access to free medical care if symptoms arise.</w:t>
      </w:r>
    </w:p>
    <w:p w:rsidR="00166C7F" w:rsidRPr="00827005" w:rsidRDefault="00166C7F" w:rsidP="002D3D00">
      <w:pPr>
        <w:pStyle w:val="Bodytext0"/>
        <w:rPr>
          <w:lang w:eastAsia="de-DE"/>
        </w:rPr>
      </w:pPr>
      <w:r w:rsidRPr="00827005">
        <w:rPr>
          <w:rFonts w:eastAsia="SimSun"/>
          <w:lang w:eastAsia="zh-CN"/>
        </w:rPr>
        <w:t>Confidential HIV counselling and testing should be offered to laboratory workers. Options for reassignment of HIV-positive workers away from the high-risk environment of the TB laboratory should be considered.</w:t>
      </w:r>
    </w:p>
    <w:p w:rsidR="00166C7F" w:rsidRPr="00827005" w:rsidRDefault="00166C7F" w:rsidP="002D3D00">
      <w:pPr>
        <w:pStyle w:val="Bodytext0"/>
        <w:rPr>
          <w:lang w:eastAsia="de-DE"/>
        </w:rPr>
      </w:pPr>
      <w:r w:rsidRPr="00827005">
        <w:rPr>
          <w:lang w:eastAsia="de-DE"/>
        </w:rPr>
        <w:t>All cases of disease or death identified in accordance with national laws and/or practice as resulting from occupational exposure to biological agents shall be notified to the competent authority.</w:t>
      </w:r>
    </w:p>
    <w:p w:rsidR="00166C7F" w:rsidRPr="00827005" w:rsidRDefault="00166C7F" w:rsidP="007D1345">
      <w:pPr>
        <w:pStyle w:val="HeadingB"/>
        <w:numPr>
          <w:ilvl w:val="0"/>
          <w:numId w:val="31"/>
        </w:numPr>
      </w:pPr>
      <w:r>
        <w:t>E</w:t>
      </w:r>
      <w:r w:rsidRPr="00827005">
        <w:t>ducation and training</w:t>
      </w:r>
    </w:p>
    <w:p w:rsidR="00166C7F" w:rsidRPr="00827005" w:rsidRDefault="00166C7F" w:rsidP="007D1345">
      <w:pPr>
        <w:pStyle w:val="HeadingB"/>
        <w:spacing w:before="0" w:beforeAutospacing="0"/>
        <w:rPr>
          <w:b w:val="0"/>
          <w:i w:val="0"/>
        </w:rPr>
      </w:pPr>
      <w:r>
        <w:rPr>
          <w:b w:val="0"/>
          <w:i w:val="0"/>
        </w:rPr>
        <w:t>E</w:t>
      </w:r>
      <w:r w:rsidRPr="00827005">
        <w:rPr>
          <w:b w:val="0"/>
          <w:i w:val="0"/>
        </w:rPr>
        <w:t>ducation and training must be given on the following topics:</w:t>
      </w:r>
    </w:p>
    <w:p w:rsidR="00166C7F" w:rsidRPr="00827005" w:rsidRDefault="00166C7F" w:rsidP="007D1345">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potential risks to health (symptoms of TB disease and transmission);</w:t>
      </w:r>
    </w:p>
    <w:p w:rsidR="00166C7F" w:rsidRPr="00827005" w:rsidRDefault="00166C7F" w:rsidP="007D1345">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precautions to be taken to minimize aerosol formation and prevent exposure;</w:t>
      </w:r>
    </w:p>
    <w:p w:rsidR="00166C7F" w:rsidRPr="00827005" w:rsidRDefault="00166C7F" w:rsidP="007D1345">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hygiene requirements;</w:t>
      </w:r>
    </w:p>
    <w:p w:rsidR="00166C7F" w:rsidRPr="00827005" w:rsidRDefault="00166C7F" w:rsidP="007D1345">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wearing and use of protective equipment and clothing;</w:t>
      </w:r>
    </w:p>
    <w:p w:rsidR="00166C7F" w:rsidRPr="00827005" w:rsidRDefault="00166C7F" w:rsidP="007D1345">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handling of potentially infectious materials;</w:t>
      </w:r>
    </w:p>
    <w:p w:rsidR="00166C7F" w:rsidRPr="00827005" w:rsidRDefault="00166C7F" w:rsidP="007D1345">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laboratory design, including airflow conditions;</w:t>
      </w:r>
    </w:p>
    <w:p w:rsidR="00166C7F" w:rsidRPr="00827005" w:rsidRDefault="00166C7F" w:rsidP="007D1345">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prevention of incidents and steps to be taken by workers in the case of incidents (biohazard incidents, chemical, electrical and fire hazards);</w:t>
      </w:r>
    </w:p>
    <w:p w:rsidR="00166C7F" w:rsidRPr="00A75C48" w:rsidRDefault="00166C7F" w:rsidP="009B363D">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good laboratory practice;</w:t>
      </w:r>
    </w:p>
    <w:p w:rsidR="00166C7F" w:rsidRPr="00827005" w:rsidRDefault="00166C7F" w:rsidP="007D1345">
      <w:pPr>
        <w:numPr>
          <w:ilvl w:val="0"/>
          <w:numId w:val="30"/>
        </w:numPr>
        <w:overflowPunct w:val="0"/>
        <w:autoSpaceDE w:val="0"/>
        <w:autoSpaceDN w:val="0"/>
        <w:adjustRightInd w:val="0"/>
        <w:spacing w:after="120"/>
        <w:ind w:left="714" w:hanging="357"/>
        <w:textAlignment w:val="baseline"/>
        <w:rPr>
          <w:rFonts w:ascii="Arial" w:hAnsi="Arial" w:cs="Arial"/>
          <w:sz w:val="22"/>
          <w:szCs w:val="22"/>
        </w:rPr>
      </w:pPr>
      <w:r w:rsidRPr="00827005">
        <w:rPr>
          <w:rFonts w:ascii="Arial" w:hAnsi="Arial" w:cs="Arial"/>
          <w:sz w:val="22"/>
          <w:szCs w:val="22"/>
        </w:rPr>
        <w:t>organization of work flow;</w:t>
      </w:r>
    </w:p>
    <w:p w:rsidR="00166C7F" w:rsidRDefault="00166C7F" w:rsidP="009B363D">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155F07">
        <w:rPr>
          <w:rFonts w:ascii="Arial" w:hAnsi="Arial" w:cs="Arial"/>
          <w:sz w:val="22"/>
          <w:szCs w:val="22"/>
        </w:rPr>
        <w:t>use of equipment (operation, identification of malfunctions, maintenance)</w:t>
      </w:r>
      <w:r>
        <w:rPr>
          <w:rFonts w:ascii="Arial" w:hAnsi="Arial" w:cs="Arial"/>
          <w:sz w:val="22"/>
          <w:szCs w:val="22"/>
        </w:rPr>
        <w:t>.</w:t>
      </w:r>
    </w:p>
    <w:p w:rsidR="00166C7F" w:rsidRPr="00827005" w:rsidRDefault="00166C7F" w:rsidP="007D1345">
      <w:pPr>
        <w:spacing w:after="120"/>
        <w:rPr>
          <w:rFonts w:ascii="Arial" w:hAnsi="Arial" w:cs="Arial"/>
          <w:sz w:val="22"/>
          <w:szCs w:val="22"/>
          <w:lang w:eastAsia="de-DE"/>
        </w:rPr>
      </w:pPr>
      <w:r w:rsidRPr="00827005">
        <w:rPr>
          <w:rFonts w:ascii="Arial" w:hAnsi="Arial" w:cs="Arial"/>
          <w:sz w:val="22"/>
          <w:szCs w:val="22"/>
          <w:lang w:eastAsia="de-DE"/>
        </w:rPr>
        <w:t>The training shall be:</w:t>
      </w:r>
    </w:p>
    <w:p w:rsidR="00166C7F" w:rsidRPr="00827005" w:rsidRDefault="00166C7F" w:rsidP="0001228E">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given</w:t>
      </w:r>
      <w:r w:rsidRPr="0073402D">
        <w:rPr>
          <w:rFonts w:ascii="Arial" w:hAnsi="Arial" w:cs="Arial"/>
          <w:sz w:val="22"/>
          <w:szCs w:val="22"/>
        </w:rPr>
        <w:t xml:space="preserve"> </w:t>
      </w:r>
      <w:r>
        <w:rPr>
          <w:rFonts w:ascii="Arial" w:hAnsi="Arial" w:cs="Arial"/>
          <w:sz w:val="22"/>
          <w:szCs w:val="22"/>
        </w:rPr>
        <w:t>before a staff member takes up his/her post;</w:t>
      </w:r>
    </w:p>
    <w:p w:rsidR="00166C7F" w:rsidRPr="00827005" w:rsidRDefault="00166C7F" w:rsidP="007D1345">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strictly supervised;</w:t>
      </w:r>
    </w:p>
    <w:p w:rsidR="00166C7F" w:rsidRPr="00827005" w:rsidRDefault="00166C7F" w:rsidP="007D1345">
      <w:pPr>
        <w:numPr>
          <w:ilvl w:val="0"/>
          <w:numId w:val="30"/>
        </w:numPr>
        <w:overflowPunct w:val="0"/>
        <w:autoSpaceDE w:val="0"/>
        <w:autoSpaceDN w:val="0"/>
        <w:adjustRightInd w:val="0"/>
        <w:spacing w:after="60"/>
        <w:ind w:left="714" w:hanging="357"/>
        <w:textAlignment w:val="baseline"/>
        <w:rPr>
          <w:rFonts w:ascii="Arial" w:hAnsi="Arial" w:cs="Arial"/>
          <w:sz w:val="22"/>
          <w:szCs w:val="22"/>
        </w:rPr>
      </w:pPr>
      <w:r w:rsidRPr="00827005">
        <w:rPr>
          <w:rFonts w:ascii="Arial" w:hAnsi="Arial" w:cs="Arial"/>
          <w:sz w:val="22"/>
          <w:szCs w:val="22"/>
        </w:rPr>
        <w:t>adapted to take account of new or changed conditions; and</w:t>
      </w:r>
    </w:p>
    <w:p w:rsidR="00166C7F" w:rsidRPr="00827005" w:rsidRDefault="00166C7F" w:rsidP="007D1345">
      <w:pPr>
        <w:numPr>
          <w:ilvl w:val="0"/>
          <w:numId w:val="30"/>
        </w:numPr>
        <w:overflowPunct w:val="0"/>
        <w:autoSpaceDE w:val="0"/>
        <w:autoSpaceDN w:val="0"/>
        <w:adjustRightInd w:val="0"/>
        <w:spacing w:after="120"/>
        <w:ind w:left="714" w:hanging="357"/>
        <w:textAlignment w:val="baseline"/>
        <w:rPr>
          <w:rFonts w:ascii="Arial" w:hAnsi="Arial" w:cs="Arial"/>
          <w:sz w:val="22"/>
          <w:szCs w:val="22"/>
        </w:rPr>
      </w:pPr>
      <w:r w:rsidRPr="00827005">
        <w:rPr>
          <w:rFonts w:ascii="Arial" w:hAnsi="Arial" w:cs="Arial"/>
          <w:sz w:val="22"/>
          <w:szCs w:val="22"/>
        </w:rPr>
        <w:t>repeated periodically</w:t>
      </w:r>
      <w:r>
        <w:rPr>
          <w:rFonts w:ascii="Arial" w:hAnsi="Arial" w:cs="Arial"/>
          <w:sz w:val="22"/>
          <w:szCs w:val="22"/>
        </w:rPr>
        <w:t>, preferably every year</w:t>
      </w:r>
      <w:r w:rsidRPr="00827005">
        <w:rPr>
          <w:rFonts w:ascii="Arial" w:hAnsi="Arial" w:cs="Arial"/>
          <w:sz w:val="22"/>
          <w:szCs w:val="22"/>
        </w:rPr>
        <w:t>.</w:t>
      </w:r>
    </w:p>
    <w:p w:rsidR="00166C7F" w:rsidRPr="00827005" w:rsidRDefault="00166C7F" w:rsidP="007C286F">
      <w:pPr>
        <w:pStyle w:val="HeadingA"/>
        <w:numPr>
          <w:ilvl w:val="0"/>
          <w:numId w:val="28"/>
        </w:numPr>
        <w:tabs>
          <w:tab w:val="clear" w:pos="720"/>
        </w:tabs>
        <w:ind w:left="357" w:hanging="357"/>
      </w:pPr>
      <w:r w:rsidRPr="00827005">
        <w:t>Procedure</w:t>
      </w:r>
    </w:p>
    <w:p w:rsidR="00166C7F" w:rsidRPr="00827005" w:rsidRDefault="00166C7F" w:rsidP="007C286F">
      <w:pPr>
        <w:pStyle w:val="HeadingB"/>
      </w:pPr>
      <w:r w:rsidRPr="00827005">
        <w:t>4.1 Principle</w:t>
      </w:r>
    </w:p>
    <w:p w:rsidR="00166C7F" w:rsidRPr="00827005" w:rsidRDefault="00166C7F" w:rsidP="007C286F">
      <w:pPr>
        <w:spacing w:after="120"/>
        <w:rPr>
          <w:rFonts w:ascii="Arial" w:hAnsi="Arial" w:cs="Arial"/>
          <w:sz w:val="22"/>
          <w:szCs w:val="22"/>
        </w:rPr>
      </w:pPr>
      <w:r w:rsidRPr="00827005">
        <w:rPr>
          <w:rFonts w:ascii="Arial" w:hAnsi="Arial" w:cs="Arial"/>
          <w:sz w:val="22"/>
          <w:szCs w:val="22"/>
        </w:rPr>
        <w:t xml:space="preserve">The fluorescence microscope is a precision instrument intended for microscopic detection of tubercle bacilli in specimens in the routine diagnostic TB laboratory. </w:t>
      </w:r>
    </w:p>
    <w:p w:rsidR="00166C7F" w:rsidRPr="00827005" w:rsidRDefault="00166C7F" w:rsidP="007C286F">
      <w:pPr>
        <w:spacing w:after="120"/>
        <w:rPr>
          <w:rFonts w:ascii="Arial" w:hAnsi="Arial" w:cs="Arial"/>
          <w:sz w:val="22"/>
          <w:szCs w:val="22"/>
        </w:rPr>
      </w:pPr>
      <w:r w:rsidRPr="00827005">
        <w:rPr>
          <w:rFonts w:ascii="Arial" w:hAnsi="Arial" w:cs="Arial"/>
          <w:sz w:val="22"/>
          <w:szCs w:val="22"/>
        </w:rPr>
        <w:t>The use of fluorochromes for staining allows smear examination at lower magnification than is used for light microscopy. Because of the lower magnification, each field examined under fluorescence microscopy is larger in area than that seen with light microscopy, thus reducing the time needed to examine a slide.</w:t>
      </w:r>
    </w:p>
    <w:p w:rsidR="00166C7F" w:rsidRPr="00827005" w:rsidRDefault="00166C7F" w:rsidP="0001228E">
      <w:pPr>
        <w:spacing w:after="120"/>
        <w:rPr>
          <w:rFonts w:ascii="Arial" w:hAnsi="Arial" w:cs="Arial"/>
          <w:sz w:val="22"/>
          <w:szCs w:val="22"/>
        </w:rPr>
      </w:pPr>
      <w:r w:rsidRPr="00827005">
        <w:rPr>
          <w:rFonts w:ascii="Arial" w:hAnsi="Arial" w:cs="Arial"/>
          <w:sz w:val="22"/>
          <w:szCs w:val="22"/>
        </w:rPr>
        <w:t>High-volume laboratories, dealing with more than 25 slides per day, coul</w:t>
      </w:r>
      <w:r>
        <w:rPr>
          <w:rFonts w:ascii="Arial" w:hAnsi="Arial" w:cs="Arial"/>
          <w:sz w:val="22"/>
          <w:szCs w:val="22"/>
        </w:rPr>
        <w:t>d use a fluorescence microscope.</w:t>
      </w:r>
    </w:p>
    <w:p w:rsidR="00166C7F" w:rsidRPr="00827005" w:rsidRDefault="00166C7F" w:rsidP="00D33E0A">
      <w:pPr>
        <w:pStyle w:val="HeadingB"/>
      </w:pPr>
      <w:r w:rsidRPr="00827005">
        <w:t>4.2 Samples</w:t>
      </w:r>
    </w:p>
    <w:p w:rsidR="00166C7F" w:rsidRPr="00827005" w:rsidRDefault="00166C7F" w:rsidP="00D33E0A">
      <w:pPr>
        <w:ind w:right="-334"/>
        <w:rPr>
          <w:rFonts w:ascii="Arial" w:hAnsi="Arial" w:cs="Arial"/>
          <w:bCs/>
        </w:rPr>
      </w:pPr>
      <w:r w:rsidRPr="00827005">
        <w:rPr>
          <w:rFonts w:ascii="Arial" w:hAnsi="Arial" w:cs="Arial"/>
          <w:bCs/>
        </w:rPr>
        <w:t>NA</w:t>
      </w:r>
    </w:p>
    <w:p w:rsidR="00166C7F" w:rsidRPr="00827005" w:rsidRDefault="00166C7F" w:rsidP="00D33E0A">
      <w:pPr>
        <w:pStyle w:val="HeadingB"/>
      </w:pPr>
      <w:r w:rsidRPr="00827005">
        <w:t>4.3 Equipment and materials</w:t>
      </w:r>
    </w:p>
    <w:p w:rsidR="00166C7F" w:rsidRPr="00827005" w:rsidRDefault="00166C7F" w:rsidP="005307A3">
      <w:pPr>
        <w:spacing w:after="120"/>
        <w:ind w:right="-334"/>
        <w:rPr>
          <w:rFonts w:ascii="Arial" w:hAnsi="Arial" w:cs="Arial"/>
          <w:sz w:val="22"/>
          <w:szCs w:val="22"/>
        </w:rPr>
      </w:pPr>
      <w:r w:rsidRPr="00827005">
        <w:rPr>
          <w:rFonts w:ascii="Arial" w:hAnsi="Arial" w:cs="Arial"/>
          <w:sz w:val="22"/>
          <w:szCs w:val="22"/>
        </w:rPr>
        <w:t xml:space="preserve">A binocular microscope equipped with a fluorescent light source and suitable filter set for auramine-stained smears. Fluorescent light is provided by a mercury vapour lamp, a halogen lamp or a light-emitting diode (LED). The mercury vapour lamp provides the strongest light but it has a limited life of about </w:t>
      </w:r>
      <w:r>
        <w:rPr>
          <w:rFonts w:ascii="Arial" w:hAnsi="Arial" w:cs="Arial"/>
          <w:sz w:val="22"/>
          <w:szCs w:val="22"/>
        </w:rPr>
        <w:t>100-</w:t>
      </w:r>
      <w:r w:rsidRPr="00827005">
        <w:rPr>
          <w:rFonts w:ascii="Arial" w:hAnsi="Arial" w:cs="Arial"/>
          <w:sz w:val="22"/>
          <w:szCs w:val="22"/>
        </w:rPr>
        <w:t xml:space="preserve">200 hours, which must be monitored with a timer. </w:t>
      </w:r>
    </w:p>
    <w:p w:rsidR="00166C7F" w:rsidRPr="00827005" w:rsidRDefault="00166C7F" w:rsidP="005307A3">
      <w:pPr>
        <w:spacing w:after="120"/>
        <w:ind w:right="-334"/>
        <w:rPr>
          <w:rFonts w:ascii="Arial" w:hAnsi="Arial" w:cs="Arial"/>
          <w:bCs/>
          <w:sz w:val="22"/>
          <w:szCs w:val="22"/>
        </w:rPr>
      </w:pPr>
      <w:r w:rsidRPr="00827005">
        <w:rPr>
          <w:rFonts w:ascii="Arial" w:hAnsi="Arial" w:cs="Arial"/>
          <w:sz w:val="22"/>
          <w:szCs w:val="22"/>
        </w:rPr>
        <w:t>Modern fluorescence microscopes do not require a completely dark room – turning off the light and covering the windows with curtains is usually sufficient – although darker conditions may be necessary for halogen-lamp fluorescence microscopes. In hot climates, the room should be permanently air conditioned, both for operator comfort and to protect the microscope from fungal growth when humidity is high.</w:t>
      </w:r>
    </w:p>
    <w:p w:rsidR="00166C7F" w:rsidRPr="00827005" w:rsidRDefault="00166C7F" w:rsidP="005307A3">
      <w:pPr>
        <w:spacing w:after="120"/>
        <w:rPr>
          <w:rFonts w:ascii="Arial" w:hAnsi="Arial" w:cs="Arial"/>
          <w:sz w:val="22"/>
          <w:szCs w:val="22"/>
        </w:rPr>
      </w:pPr>
      <w:r w:rsidRPr="00827005">
        <w:rPr>
          <w:rFonts w:ascii="Arial" w:hAnsi="Arial" w:cs="Arial"/>
          <w:sz w:val="22"/>
          <w:szCs w:val="22"/>
        </w:rPr>
        <w:t>Do not place the microscope where it could be exposed to direct sunlight, dust, vibration (e.g. from centrifuges), water (sink, spray from a tap), chemical reagents, or humidity.</w:t>
      </w:r>
    </w:p>
    <w:p w:rsidR="00166C7F" w:rsidRPr="00827005" w:rsidRDefault="00166C7F" w:rsidP="00D33E0A">
      <w:pPr>
        <w:spacing w:after="120"/>
        <w:rPr>
          <w:rFonts w:ascii="Arial" w:hAnsi="Arial" w:cs="Arial"/>
          <w:sz w:val="22"/>
          <w:szCs w:val="22"/>
        </w:rPr>
      </w:pPr>
      <w:r w:rsidRPr="00827005">
        <w:rPr>
          <w:rFonts w:ascii="Arial" w:hAnsi="Arial" w:cs="Arial"/>
          <w:sz w:val="22"/>
          <w:szCs w:val="22"/>
        </w:rPr>
        <w:t>Install the microscope on a rigid, flat, level surface.  It is too large and sensitive to be moved regularly; thus, any protection from humidity or dust that is needed should be provided for the microscope in situ.</w:t>
      </w:r>
    </w:p>
    <w:p w:rsidR="00166C7F" w:rsidRPr="00827005" w:rsidRDefault="00166C7F" w:rsidP="00D33E0A">
      <w:pPr>
        <w:pStyle w:val="HeadingB"/>
      </w:pPr>
      <w:r w:rsidRPr="00827005">
        <w:t xml:space="preserve">4.4 Reagents and solutions </w:t>
      </w:r>
    </w:p>
    <w:p w:rsidR="00166C7F" w:rsidRPr="00827005" w:rsidRDefault="00166C7F" w:rsidP="009D3636">
      <w:pPr>
        <w:spacing w:after="120"/>
        <w:ind w:right="-335"/>
        <w:rPr>
          <w:rFonts w:ascii="Arial" w:hAnsi="Arial" w:cs="Arial"/>
          <w:bCs/>
          <w:sz w:val="22"/>
          <w:szCs w:val="22"/>
        </w:rPr>
      </w:pPr>
      <w:r w:rsidRPr="00827005">
        <w:rPr>
          <w:rFonts w:ascii="Arial" w:hAnsi="Arial" w:cs="Arial"/>
          <w:bCs/>
          <w:sz w:val="22"/>
          <w:szCs w:val="22"/>
        </w:rPr>
        <w:t>Cleaning fluid, as recommended by the manufacturer</w:t>
      </w:r>
      <w:r>
        <w:rPr>
          <w:rFonts w:ascii="Arial" w:hAnsi="Arial" w:cs="Arial"/>
          <w:bCs/>
          <w:sz w:val="22"/>
          <w:szCs w:val="22"/>
        </w:rPr>
        <w:t xml:space="preserve">, or </w:t>
      </w:r>
      <w:r w:rsidRPr="00827005">
        <w:rPr>
          <w:rFonts w:ascii="Arial" w:hAnsi="Arial" w:cs="Arial"/>
          <w:sz w:val="22"/>
          <w:szCs w:val="22"/>
        </w:rPr>
        <w:t>80/20 ethylether/alcohol or 70% alcohol</w:t>
      </w:r>
      <w:r>
        <w:rPr>
          <w:rFonts w:ascii="Arial" w:hAnsi="Arial" w:cs="Arial"/>
          <w:sz w:val="22"/>
          <w:szCs w:val="22"/>
        </w:rPr>
        <w:t>.</w:t>
      </w:r>
    </w:p>
    <w:p w:rsidR="00166C7F" w:rsidRPr="00827005" w:rsidRDefault="00166C7F" w:rsidP="009D3636">
      <w:pPr>
        <w:spacing w:after="120"/>
        <w:ind w:right="-335"/>
        <w:rPr>
          <w:rFonts w:ascii="Arial" w:hAnsi="Arial" w:cs="Arial"/>
          <w:bCs/>
          <w:sz w:val="22"/>
          <w:szCs w:val="22"/>
        </w:rPr>
      </w:pPr>
      <w:r w:rsidRPr="00827005">
        <w:rPr>
          <w:rFonts w:ascii="Arial" w:hAnsi="Arial" w:cs="Arial"/>
          <w:bCs/>
          <w:sz w:val="22"/>
          <w:szCs w:val="22"/>
        </w:rPr>
        <w:t>Lens paper, muslin or silk cloth, or fine-quality toilet paper to clean lenses without scratching.</w:t>
      </w:r>
    </w:p>
    <w:p w:rsidR="00166C7F" w:rsidRPr="00827005" w:rsidRDefault="00166C7F" w:rsidP="009D3636">
      <w:pPr>
        <w:spacing w:after="120"/>
        <w:ind w:right="-335"/>
        <w:rPr>
          <w:rFonts w:ascii="Arial" w:hAnsi="Arial" w:cs="Arial"/>
          <w:bCs/>
          <w:sz w:val="22"/>
          <w:szCs w:val="22"/>
        </w:rPr>
      </w:pPr>
      <w:r w:rsidRPr="00827005">
        <w:rPr>
          <w:rFonts w:ascii="Arial" w:hAnsi="Arial" w:cs="Arial"/>
          <w:bCs/>
          <w:sz w:val="22"/>
          <w:szCs w:val="22"/>
        </w:rPr>
        <w:t>Microscope cover, plastic or cloth.</w:t>
      </w:r>
    </w:p>
    <w:p w:rsidR="00166C7F" w:rsidRPr="00827005" w:rsidRDefault="00166C7F" w:rsidP="009D3636">
      <w:pPr>
        <w:spacing w:after="120"/>
        <w:ind w:right="-335"/>
        <w:rPr>
          <w:rFonts w:ascii="Arial" w:hAnsi="Arial" w:cs="Arial"/>
          <w:bCs/>
          <w:sz w:val="22"/>
          <w:szCs w:val="22"/>
        </w:rPr>
      </w:pPr>
      <w:r w:rsidRPr="00827005">
        <w:rPr>
          <w:rFonts w:ascii="Arial" w:hAnsi="Arial" w:cs="Arial"/>
          <w:bCs/>
          <w:sz w:val="22"/>
          <w:szCs w:val="22"/>
        </w:rPr>
        <w:t>Immersion oil, if needed (does not have to be special non-fluorescing quality).</w:t>
      </w:r>
    </w:p>
    <w:p w:rsidR="00166C7F" w:rsidRPr="00827005" w:rsidRDefault="00166C7F" w:rsidP="009D3636">
      <w:pPr>
        <w:pStyle w:val="HeadingB"/>
      </w:pPr>
      <w:r w:rsidRPr="00827005">
        <w:t>4.5 Detailed instructions for use</w:t>
      </w:r>
    </w:p>
    <w:p w:rsidR="00166C7F" w:rsidRPr="00827005" w:rsidRDefault="00166C7F" w:rsidP="005307A3">
      <w:pPr>
        <w:pStyle w:val="HeadingB"/>
        <w:spacing w:before="0" w:beforeAutospacing="0"/>
        <w:rPr>
          <w:b w:val="0"/>
          <w:i w:val="0"/>
        </w:rPr>
      </w:pPr>
      <w:r>
        <w:rPr>
          <w:b w:val="0"/>
          <w:i w:val="0"/>
        </w:rPr>
        <w:t>See SOP on auramine staining</w:t>
      </w:r>
    </w:p>
    <w:p w:rsidR="00166C7F" w:rsidRPr="00827005" w:rsidRDefault="00166C7F" w:rsidP="009D3636">
      <w:pPr>
        <w:pStyle w:val="HeadingB"/>
      </w:pPr>
      <w:r w:rsidRPr="00827005">
        <w:t xml:space="preserve">4.6 </w:t>
      </w:r>
      <w:smartTag w:uri="urn:schemas-microsoft-com:office:smarttags" w:element="City">
        <w:smartTag w:uri="urn:schemas-microsoft-com:office:smarttags" w:element="place">
          <w:r w:rsidRPr="00827005">
            <w:t>Reading</w:t>
          </w:r>
        </w:smartTag>
      </w:smartTag>
      <w:r w:rsidRPr="00827005">
        <w:t xml:space="preserve"> and recording</w:t>
      </w:r>
    </w:p>
    <w:p w:rsidR="00166C7F" w:rsidRPr="00827005" w:rsidRDefault="00166C7F" w:rsidP="009D3636">
      <w:pPr>
        <w:pStyle w:val="HeadingB"/>
        <w:spacing w:before="0" w:beforeAutospacing="0"/>
        <w:rPr>
          <w:b w:val="0"/>
          <w:i w:val="0"/>
        </w:rPr>
      </w:pPr>
      <w:r w:rsidRPr="00827005">
        <w:rPr>
          <w:b w:val="0"/>
          <w:i w:val="0"/>
        </w:rPr>
        <w:t>NA</w:t>
      </w:r>
    </w:p>
    <w:p w:rsidR="00166C7F" w:rsidRPr="00827005" w:rsidRDefault="00166C7F" w:rsidP="009D3636">
      <w:pPr>
        <w:pStyle w:val="HeadingB"/>
      </w:pPr>
      <w:r w:rsidRPr="00827005">
        <w:t>4.7 Quality control and maintenance</w:t>
      </w:r>
    </w:p>
    <w:p w:rsidR="00166C7F" w:rsidRPr="00827005" w:rsidRDefault="00166C7F" w:rsidP="009D3636">
      <w:pPr>
        <w:tabs>
          <w:tab w:val="left" w:pos="0"/>
        </w:tabs>
        <w:spacing w:after="120"/>
        <w:jc w:val="both"/>
        <w:rPr>
          <w:rFonts w:ascii="Arial" w:hAnsi="Arial" w:cs="Arial"/>
          <w:i/>
          <w:sz w:val="22"/>
          <w:szCs w:val="22"/>
          <w:lang w:eastAsia="en-US"/>
        </w:rPr>
      </w:pPr>
      <w:r w:rsidRPr="00827005">
        <w:rPr>
          <w:rFonts w:ascii="Arial" w:hAnsi="Arial" w:cs="Arial"/>
          <w:i/>
          <w:sz w:val="22"/>
          <w:szCs w:val="22"/>
          <w:lang w:eastAsia="en-US"/>
        </w:rPr>
        <w:t>4.7.1  General maintenance</w:t>
      </w:r>
    </w:p>
    <w:p w:rsidR="00166C7F" w:rsidRPr="007C0DA1" w:rsidRDefault="00166C7F" w:rsidP="009B363D">
      <w:pPr>
        <w:spacing w:after="120"/>
        <w:ind w:right="-335"/>
        <w:rPr>
          <w:rFonts w:ascii="Arial" w:hAnsi="Arial"/>
          <w:sz w:val="22"/>
          <w:szCs w:val="22"/>
        </w:rPr>
      </w:pPr>
      <w:r w:rsidRPr="00827005">
        <w:rPr>
          <w:rFonts w:ascii="Arial" w:hAnsi="Arial" w:cs="Arial"/>
          <w:sz w:val="22"/>
          <w:szCs w:val="22"/>
        </w:rPr>
        <w:t>The fluorescence microscope requires careful maintenance from both optical and mechanical points of view. Laboratory workers must be familiar with its general mech</w:t>
      </w:r>
      <w:r>
        <w:rPr>
          <w:rFonts w:ascii="Arial" w:hAnsi="Arial" w:cs="Arial"/>
          <w:sz w:val="22"/>
          <w:szCs w:val="22"/>
        </w:rPr>
        <w:t xml:space="preserve">anical and optical principles. </w:t>
      </w:r>
      <w:r>
        <w:rPr>
          <w:rFonts w:ascii="Arial" w:hAnsi="Arial"/>
          <w:sz w:val="22"/>
          <w:szCs w:val="22"/>
        </w:rPr>
        <w:t xml:space="preserve">Record </w:t>
      </w:r>
      <w:r>
        <w:rPr>
          <w:rFonts w:ascii="Arial" w:hAnsi="Arial" w:cs="Arial"/>
          <w:iCs/>
          <w:sz w:val="22"/>
          <w:szCs w:val="22"/>
        </w:rPr>
        <w:t>maintenance</w:t>
      </w:r>
      <w:r>
        <w:rPr>
          <w:rFonts w:ascii="Arial" w:hAnsi="Arial"/>
          <w:iCs/>
          <w:sz w:val="22"/>
          <w:szCs w:val="22"/>
        </w:rPr>
        <w:t xml:space="preserve"> </w:t>
      </w:r>
      <w:r w:rsidRPr="005F1DD1">
        <w:rPr>
          <w:rFonts w:ascii="Arial" w:hAnsi="Arial"/>
          <w:sz w:val="22"/>
          <w:szCs w:val="22"/>
        </w:rPr>
        <w:t>in the logbook</w:t>
      </w:r>
      <w:r>
        <w:rPr>
          <w:rFonts w:ascii="Arial" w:hAnsi="Arial"/>
          <w:sz w:val="22"/>
          <w:szCs w:val="22"/>
        </w:rPr>
        <w:t xml:space="preserve"> (Annex 1)</w:t>
      </w:r>
      <w:r w:rsidRPr="005F1DD1">
        <w:rPr>
          <w:rFonts w:ascii="Arial" w:hAnsi="Arial"/>
          <w:sz w:val="22"/>
          <w:szCs w:val="22"/>
        </w:rPr>
        <w:t>.</w:t>
      </w:r>
    </w:p>
    <w:p w:rsidR="00166C7F" w:rsidRPr="00827005" w:rsidRDefault="00166C7F" w:rsidP="009D3636">
      <w:pPr>
        <w:tabs>
          <w:tab w:val="left" w:pos="0"/>
        </w:tabs>
        <w:spacing w:after="120"/>
        <w:rPr>
          <w:rFonts w:ascii="Arial" w:hAnsi="Arial" w:cs="Arial"/>
          <w:sz w:val="22"/>
          <w:szCs w:val="22"/>
        </w:rPr>
      </w:pPr>
    </w:p>
    <w:p w:rsidR="00166C7F" w:rsidRPr="00827005" w:rsidRDefault="00166C7F" w:rsidP="005307A3">
      <w:pPr>
        <w:pStyle w:val="BodyTextIndent2"/>
        <w:numPr>
          <w:ilvl w:val="0"/>
          <w:numId w:val="34"/>
        </w:numPr>
        <w:tabs>
          <w:tab w:val="clear" w:pos="720"/>
        </w:tabs>
        <w:autoSpaceDE/>
        <w:autoSpaceDN/>
        <w:adjustRightInd/>
        <w:spacing w:after="120"/>
        <w:rPr>
          <w:sz w:val="22"/>
          <w:szCs w:val="22"/>
          <w:lang w:val="en-GB"/>
        </w:rPr>
      </w:pPr>
      <w:r w:rsidRPr="00827005">
        <w:rPr>
          <w:sz w:val="22"/>
          <w:szCs w:val="22"/>
          <w:lang w:val="en-GB"/>
        </w:rPr>
        <w:t>A mercury vapour lamp has a life of 100–200 hours and should be replaced after 100 hours of use. This time can be slightly exceeded, but the risk of the lamp exploding increases.  Lamps from different manufacturers will have different lamp lifespans. They are expensive, so it is important to check the lifespan of each lamp and ensure that it is not exceeded</w:t>
      </w:r>
      <w:r>
        <w:rPr>
          <w:sz w:val="22"/>
          <w:szCs w:val="22"/>
          <w:lang w:val="en-GB"/>
        </w:rPr>
        <w:t xml:space="preserve"> (Annex 2)</w:t>
      </w:r>
      <w:r w:rsidRPr="00827005">
        <w:rPr>
          <w:sz w:val="22"/>
          <w:szCs w:val="22"/>
          <w:lang w:val="en-GB"/>
        </w:rPr>
        <w:t>.</w:t>
      </w:r>
    </w:p>
    <w:p w:rsidR="00166C7F" w:rsidRPr="00827005" w:rsidRDefault="00166C7F" w:rsidP="009D3636">
      <w:pPr>
        <w:pStyle w:val="BodyTextIndent2"/>
        <w:numPr>
          <w:ilvl w:val="0"/>
          <w:numId w:val="34"/>
        </w:numPr>
        <w:tabs>
          <w:tab w:val="clear" w:pos="720"/>
        </w:tabs>
        <w:autoSpaceDE/>
        <w:autoSpaceDN/>
        <w:adjustRightInd/>
        <w:spacing w:after="120"/>
        <w:rPr>
          <w:sz w:val="22"/>
          <w:szCs w:val="22"/>
          <w:lang w:val="en-GB"/>
        </w:rPr>
      </w:pPr>
      <w:r w:rsidRPr="00827005">
        <w:rPr>
          <w:sz w:val="22"/>
          <w:szCs w:val="22"/>
          <w:lang w:val="en-GB"/>
        </w:rPr>
        <w:t xml:space="preserve">It may be possible to repair a faulty microscope by replacing easily removable parts (objectives, eyepieces, light bulbs, fuses); if this does not work, the microscope should be entrusted to a competent person for repair. </w:t>
      </w:r>
      <w:r w:rsidRPr="00827005">
        <w:rPr>
          <w:i/>
          <w:sz w:val="22"/>
          <w:szCs w:val="22"/>
          <w:lang w:val="en-GB"/>
        </w:rPr>
        <w:t>Never dismantle the microscope</w:t>
      </w:r>
      <w:r w:rsidRPr="00827005">
        <w:rPr>
          <w:sz w:val="22"/>
          <w:szCs w:val="22"/>
          <w:lang w:val="en-GB"/>
        </w:rPr>
        <w:t xml:space="preserve"> – its operational maintenance efficiency and accuracy may be severely impaired.</w:t>
      </w:r>
    </w:p>
    <w:p w:rsidR="00166C7F" w:rsidRPr="00827005" w:rsidRDefault="00166C7F" w:rsidP="009D3636">
      <w:pPr>
        <w:numPr>
          <w:ilvl w:val="0"/>
          <w:numId w:val="34"/>
        </w:numPr>
        <w:spacing w:after="120"/>
        <w:rPr>
          <w:rFonts w:ascii="Arial" w:hAnsi="Arial" w:cs="Arial"/>
          <w:sz w:val="22"/>
          <w:szCs w:val="22"/>
        </w:rPr>
      </w:pPr>
      <w:r w:rsidRPr="00827005">
        <w:rPr>
          <w:rFonts w:ascii="Arial" w:hAnsi="Arial" w:cs="Arial"/>
          <w:sz w:val="22"/>
          <w:szCs w:val="22"/>
        </w:rPr>
        <w:t>In climates with relative humidity in excess of 70% for more than just a few weeks a year, fungal growth may damage the microscope. Fungal growth occurs almost exclusively on the prisms in the binocular tube, causing haziness and then dimness, and finally obscuring the view completely. Check the microscope for fungal growth from time to time and whenever the view gets hazy. With the light on and the 10x objective in place, fungal growth can be seen easily by removing the eyepieces and looking into the</w:t>
      </w:r>
      <w:r>
        <w:rPr>
          <w:rFonts w:ascii="Arial" w:hAnsi="Arial" w:cs="Arial"/>
          <w:sz w:val="22"/>
          <w:szCs w:val="22"/>
        </w:rPr>
        <w:t xml:space="preserve"> binocular</w:t>
      </w:r>
      <w:r w:rsidRPr="00827005">
        <w:rPr>
          <w:rFonts w:ascii="Arial" w:hAnsi="Arial" w:cs="Arial"/>
          <w:sz w:val="22"/>
          <w:szCs w:val="22"/>
        </w:rPr>
        <w:t xml:space="preserve"> tube. </w:t>
      </w:r>
    </w:p>
    <w:p w:rsidR="00166C7F" w:rsidRPr="00827005" w:rsidRDefault="00166C7F" w:rsidP="009D3636">
      <w:pPr>
        <w:spacing w:after="120"/>
        <w:ind w:left="360"/>
        <w:rPr>
          <w:rFonts w:ascii="Arial" w:hAnsi="Arial" w:cs="Arial"/>
          <w:sz w:val="22"/>
          <w:szCs w:val="22"/>
        </w:rPr>
      </w:pPr>
      <w:r w:rsidRPr="00827005">
        <w:rPr>
          <w:rFonts w:ascii="Arial" w:hAnsi="Arial" w:cs="Arial"/>
          <w:sz w:val="22"/>
          <w:szCs w:val="22"/>
        </w:rPr>
        <w:t>Fungal growth is best removed by a trained person. The binocular tube must be opened but the prisms must remain exactly as fixed by the factory: taking them out would destroy the microscope.</w:t>
      </w:r>
    </w:p>
    <w:p w:rsidR="00166C7F" w:rsidRPr="00827005" w:rsidRDefault="00166C7F" w:rsidP="009D3636">
      <w:pPr>
        <w:numPr>
          <w:ilvl w:val="0"/>
          <w:numId w:val="35"/>
        </w:numPr>
        <w:autoSpaceDE w:val="0"/>
        <w:autoSpaceDN w:val="0"/>
        <w:adjustRightInd w:val="0"/>
        <w:spacing w:after="120"/>
        <w:rPr>
          <w:rFonts w:ascii="Arial" w:hAnsi="Arial"/>
          <w:sz w:val="22"/>
          <w:szCs w:val="22"/>
        </w:rPr>
      </w:pPr>
      <w:r w:rsidRPr="00827005">
        <w:rPr>
          <w:rFonts w:ascii="Arial" w:hAnsi="Arial"/>
          <w:sz w:val="22"/>
          <w:szCs w:val="22"/>
        </w:rPr>
        <w:t xml:space="preserve">The correct procedure for changing mercury lamps must be used, by trained technicians:  </w:t>
      </w:r>
    </w:p>
    <w:p w:rsidR="00166C7F" w:rsidRPr="00827005" w:rsidRDefault="00166C7F" w:rsidP="009D3636">
      <w:pPr>
        <w:numPr>
          <w:ilvl w:val="0"/>
          <w:numId w:val="36"/>
        </w:numPr>
        <w:autoSpaceDE w:val="0"/>
        <w:autoSpaceDN w:val="0"/>
        <w:adjustRightInd w:val="0"/>
        <w:spacing w:after="60"/>
        <w:ind w:left="714" w:hanging="357"/>
        <w:rPr>
          <w:rFonts w:ascii="Arial" w:hAnsi="Arial"/>
          <w:sz w:val="22"/>
          <w:szCs w:val="22"/>
        </w:rPr>
      </w:pPr>
      <w:r w:rsidRPr="00827005">
        <w:rPr>
          <w:rFonts w:ascii="Arial" w:hAnsi="Arial" w:cs="Arial"/>
          <w:sz w:val="22"/>
          <w:szCs w:val="22"/>
        </w:rPr>
        <w:t>do not touch the lamp with the fingers;</w:t>
      </w:r>
    </w:p>
    <w:p w:rsidR="00166C7F" w:rsidRPr="00827005" w:rsidRDefault="00166C7F" w:rsidP="009D3636">
      <w:pPr>
        <w:numPr>
          <w:ilvl w:val="0"/>
          <w:numId w:val="36"/>
        </w:numPr>
        <w:autoSpaceDE w:val="0"/>
        <w:autoSpaceDN w:val="0"/>
        <w:adjustRightInd w:val="0"/>
        <w:spacing w:after="60"/>
        <w:ind w:left="714" w:hanging="357"/>
        <w:rPr>
          <w:rFonts w:ascii="Arial" w:hAnsi="Arial" w:cs="Arial"/>
          <w:sz w:val="22"/>
          <w:szCs w:val="22"/>
        </w:rPr>
      </w:pPr>
      <w:r w:rsidRPr="00827005">
        <w:rPr>
          <w:rFonts w:ascii="Arial" w:hAnsi="Arial" w:cs="Arial"/>
          <w:sz w:val="22"/>
          <w:szCs w:val="22"/>
        </w:rPr>
        <w:t>check which end should point downwards (described on package insert) and respect this way of mounting;</w:t>
      </w:r>
    </w:p>
    <w:p w:rsidR="00166C7F" w:rsidRPr="00827005" w:rsidRDefault="00166C7F" w:rsidP="005307A3">
      <w:pPr>
        <w:numPr>
          <w:ilvl w:val="0"/>
          <w:numId w:val="36"/>
        </w:numPr>
        <w:autoSpaceDE w:val="0"/>
        <w:autoSpaceDN w:val="0"/>
        <w:adjustRightInd w:val="0"/>
        <w:spacing w:after="120"/>
        <w:ind w:left="714" w:hanging="357"/>
        <w:rPr>
          <w:rFonts w:ascii="Arial" w:hAnsi="Arial" w:cs="Arial"/>
          <w:sz w:val="22"/>
          <w:szCs w:val="22"/>
        </w:rPr>
      </w:pPr>
      <w:r w:rsidRPr="00827005">
        <w:rPr>
          <w:rFonts w:ascii="Arial" w:hAnsi="Arial" w:cs="Arial"/>
          <w:sz w:val="22"/>
          <w:szCs w:val="22"/>
        </w:rPr>
        <w:t>adjust the position (horizontal and vertical) of the new lamp and of the lamp-house mirror by using the adjustment knobs or refer to the microscope manual; replacement of halogen lamps does not require these adjustments.</w:t>
      </w:r>
    </w:p>
    <w:p w:rsidR="00166C7F" w:rsidRPr="00827005" w:rsidRDefault="00166C7F" w:rsidP="009D3636">
      <w:pPr>
        <w:numPr>
          <w:ilvl w:val="0"/>
          <w:numId w:val="35"/>
        </w:numPr>
        <w:autoSpaceDE w:val="0"/>
        <w:autoSpaceDN w:val="0"/>
        <w:adjustRightInd w:val="0"/>
        <w:spacing w:after="120"/>
        <w:ind w:left="357" w:hanging="357"/>
        <w:rPr>
          <w:rFonts w:ascii="Arial" w:hAnsi="Arial" w:cs="Arial"/>
          <w:sz w:val="22"/>
          <w:szCs w:val="22"/>
        </w:rPr>
      </w:pPr>
      <w:r w:rsidRPr="00827005">
        <w:rPr>
          <w:rFonts w:ascii="Arial" w:hAnsi="Arial" w:cs="Arial"/>
          <w:sz w:val="22"/>
          <w:szCs w:val="22"/>
        </w:rPr>
        <w:t>If the blue light remains weak after a new lamp has been fitted and properly adjusted, there may be another problem such as a blackened heat filter. Discontinue use of the microscope and request repair by a specialist.</w:t>
      </w:r>
    </w:p>
    <w:p w:rsidR="00166C7F" w:rsidRPr="00827005" w:rsidRDefault="00166C7F" w:rsidP="009D3636">
      <w:pPr>
        <w:tabs>
          <w:tab w:val="left" w:pos="0"/>
        </w:tabs>
        <w:spacing w:after="120"/>
        <w:jc w:val="both"/>
        <w:rPr>
          <w:rFonts w:ascii="Arial" w:hAnsi="Arial" w:cs="Arial"/>
          <w:i/>
          <w:sz w:val="22"/>
          <w:szCs w:val="22"/>
          <w:lang w:eastAsia="en-US"/>
        </w:rPr>
      </w:pPr>
      <w:r w:rsidRPr="00827005">
        <w:rPr>
          <w:rFonts w:ascii="Arial" w:hAnsi="Arial" w:cs="Arial"/>
          <w:i/>
          <w:sz w:val="22"/>
          <w:szCs w:val="22"/>
          <w:lang w:eastAsia="en-US"/>
        </w:rPr>
        <w:t xml:space="preserve">4.7.2  Daily maintenance. </w:t>
      </w:r>
    </w:p>
    <w:p w:rsidR="00166C7F" w:rsidRPr="00827005" w:rsidRDefault="00166C7F" w:rsidP="009D3636">
      <w:pPr>
        <w:numPr>
          <w:ilvl w:val="0"/>
          <w:numId w:val="35"/>
        </w:numPr>
        <w:spacing w:after="120"/>
        <w:ind w:right="-334"/>
        <w:rPr>
          <w:rFonts w:ascii="Arial" w:hAnsi="Arial" w:cs="Arial"/>
          <w:bCs/>
          <w:sz w:val="22"/>
          <w:szCs w:val="22"/>
        </w:rPr>
      </w:pPr>
      <w:r w:rsidRPr="00827005">
        <w:rPr>
          <w:rFonts w:ascii="Arial" w:hAnsi="Arial" w:cs="Arial"/>
          <w:bCs/>
          <w:sz w:val="22"/>
          <w:szCs w:val="22"/>
        </w:rPr>
        <w:t>In a humid climate without continuous air conditioning and if the microscope has no dedicated antifungal protection (a special device inserted under the binocular tube), stand  a dish of silica gel</w:t>
      </w:r>
      <w:r>
        <w:rPr>
          <w:rFonts w:ascii="Arial" w:hAnsi="Arial" w:cs="Arial"/>
          <w:bCs/>
          <w:sz w:val="22"/>
          <w:szCs w:val="22"/>
        </w:rPr>
        <w:t xml:space="preserve"> (250g) </w:t>
      </w:r>
      <w:r w:rsidRPr="00827005">
        <w:rPr>
          <w:rFonts w:ascii="Arial" w:hAnsi="Arial" w:cs="Arial"/>
          <w:bCs/>
          <w:sz w:val="22"/>
          <w:szCs w:val="22"/>
        </w:rPr>
        <w:t xml:space="preserve"> on the microscope stage and cover the microscope with a plastic cover. Renew the silica gel whenever it turns pink, which may be daily; regenerate the gel by heating until it turns blue again.</w:t>
      </w:r>
    </w:p>
    <w:p w:rsidR="00166C7F" w:rsidRPr="00827005" w:rsidRDefault="00166C7F" w:rsidP="009D3636">
      <w:pPr>
        <w:numPr>
          <w:ilvl w:val="0"/>
          <w:numId w:val="35"/>
        </w:numPr>
        <w:spacing w:after="120"/>
        <w:ind w:right="-334"/>
        <w:rPr>
          <w:rFonts w:ascii="Arial" w:hAnsi="Arial" w:cs="Arial"/>
          <w:bCs/>
          <w:sz w:val="22"/>
          <w:szCs w:val="22"/>
        </w:rPr>
      </w:pPr>
      <w:r w:rsidRPr="00827005">
        <w:rPr>
          <w:rFonts w:ascii="Arial" w:hAnsi="Arial" w:cs="Arial"/>
          <w:bCs/>
          <w:sz w:val="22"/>
          <w:szCs w:val="22"/>
        </w:rPr>
        <w:t>Check for broken or damaged parts</w:t>
      </w:r>
    </w:p>
    <w:p w:rsidR="00166C7F" w:rsidRPr="00827005" w:rsidRDefault="00166C7F" w:rsidP="009D3636">
      <w:pPr>
        <w:numPr>
          <w:ilvl w:val="0"/>
          <w:numId w:val="35"/>
        </w:numPr>
        <w:spacing w:after="120"/>
        <w:ind w:right="-334"/>
        <w:rPr>
          <w:rFonts w:ascii="Arial" w:hAnsi="Arial" w:cs="Arial"/>
          <w:bCs/>
          <w:sz w:val="22"/>
          <w:szCs w:val="22"/>
        </w:rPr>
      </w:pPr>
      <w:r w:rsidRPr="00827005">
        <w:rPr>
          <w:rFonts w:ascii="Arial" w:hAnsi="Arial" w:cs="Arial"/>
          <w:bCs/>
          <w:sz w:val="22"/>
          <w:szCs w:val="22"/>
        </w:rPr>
        <w:t>Check the counter to ensure that the lifespan of the lamp has not been exceeded.</w:t>
      </w:r>
    </w:p>
    <w:p w:rsidR="00166C7F" w:rsidRPr="00827005" w:rsidRDefault="00166C7F" w:rsidP="000C4B46">
      <w:pPr>
        <w:numPr>
          <w:ilvl w:val="0"/>
          <w:numId w:val="35"/>
        </w:numPr>
        <w:spacing w:after="120"/>
        <w:ind w:right="-335"/>
        <w:rPr>
          <w:rFonts w:ascii="Arial" w:hAnsi="Arial" w:cs="Arial"/>
          <w:sz w:val="22"/>
          <w:szCs w:val="22"/>
        </w:rPr>
      </w:pPr>
      <w:r w:rsidRPr="00827005">
        <w:rPr>
          <w:rFonts w:ascii="Arial" w:hAnsi="Arial" w:cs="Arial"/>
          <w:bCs/>
          <w:sz w:val="22"/>
          <w:szCs w:val="22"/>
        </w:rPr>
        <w:t>Check the lenses for dirt or grit;  they may easily becomes scratched if they are wiped without first blowing away dust and small sand particles. F</w:t>
      </w:r>
      <w:r w:rsidRPr="00827005">
        <w:rPr>
          <w:rFonts w:ascii="Arial" w:hAnsi="Arial" w:cs="Arial"/>
          <w:sz w:val="22"/>
          <w:szCs w:val="22"/>
        </w:rPr>
        <w:t>irst blow the lens clean, using a blower brush if available, then clean the lenses with clean, dry</w:t>
      </w:r>
      <w:r>
        <w:rPr>
          <w:rFonts w:ascii="Arial" w:hAnsi="Arial" w:cs="Arial"/>
          <w:iCs/>
          <w:sz w:val="22"/>
          <w:szCs w:val="22"/>
        </w:rPr>
        <w:t xml:space="preserve"> lens</w:t>
      </w:r>
      <w:r w:rsidRPr="00827005">
        <w:rPr>
          <w:rFonts w:ascii="Arial" w:hAnsi="Arial" w:cs="Arial"/>
          <w:iCs/>
          <w:sz w:val="22"/>
          <w:szCs w:val="22"/>
        </w:rPr>
        <w:t xml:space="preserve"> paper</w:t>
      </w:r>
      <w:r>
        <w:rPr>
          <w:rFonts w:ascii="Arial" w:hAnsi="Arial" w:cs="Arial"/>
          <w:iCs/>
          <w:sz w:val="22"/>
          <w:szCs w:val="22"/>
        </w:rPr>
        <w:t xml:space="preserve"> (or suitable equivalent)</w:t>
      </w:r>
      <w:r w:rsidRPr="00827005">
        <w:rPr>
          <w:rFonts w:ascii="Arial" w:hAnsi="Arial" w:cs="Arial"/>
          <w:iCs/>
          <w:sz w:val="22"/>
          <w:szCs w:val="22"/>
        </w:rPr>
        <w:t>. I</w:t>
      </w:r>
      <w:r w:rsidRPr="00827005">
        <w:rPr>
          <w:rFonts w:ascii="Arial" w:hAnsi="Arial" w:cs="Arial"/>
          <w:sz w:val="22"/>
          <w:szCs w:val="22"/>
        </w:rPr>
        <w:t xml:space="preserve">f this does not produce a clear image, try again using the cleaning fluid provided by the manufacturer, </w:t>
      </w:r>
      <w:r>
        <w:rPr>
          <w:rFonts w:ascii="Arial" w:hAnsi="Arial" w:cs="Arial"/>
          <w:sz w:val="22"/>
          <w:szCs w:val="22"/>
        </w:rPr>
        <w:t xml:space="preserve">or </w:t>
      </w:r>
      <w:r w:rsidRPr="00827005">
        <w:rPr>
          <w:rFonts w:ascii="Arial" w:hAnsi="Arial" w:cs="Arial"/>
          <w:sz w:val="22"/>
          <w:szCs w:val="22"/>
        </w:rPr>
        <w:t>80/20 ethylether/alcohol or 70% alcohol on the tissue paper.</w:t>
      </w:r>
    </w:p>
    <w:p w:rsidR="00166C7F" w:rsidRPr="00827005" w:rsidRDefault="00166C7F" w:rsidP="009D3636">
      <w:pPr>
        <w:numPr>
          <w:ilvl w:val="0"/>
          <w:numId w:val="35"/>
        </w:numPr>
        <w:spacing w:after="120"/>
        <w:ind w:right="-335"/>
        <w:rPr>
          <w:rFonts w:ascii="Arial" w:hAnsi="Arial" w:cs="Arial"/>
          <w:bCs/>
          <w:sz w:val="22"/>
          <w:szCs w:val="22"/>
        </w:rPr>
      </w:pPr>
      <w:r w:rsidRPr="00827005">
        <w:rPr>
          <w:rFonts w:ascii="Arial" w:hAnsi="Arial" w:cs="Arial"/>
          <w:bCs/>
          <w:sz w:val="22"/>
          <w:szCs w:val="22"/>
        </w:rPr>
        <w:t>It is best not to remove eyepieces or objectives from their fixation holes but to clean only their external surfaces as needed. For proper cleaning of its lower lens, the condenser may have to be removed from its fixing. When replacing the condenser, ensure that slides moving over it cannot scratch its upper surface with the condenser in the uppermost position.</w:t>
      </w:r>
    </w:p>
    <w:p w:rsidR="00166C7F" w:rsidRPr="00827005" w:rsidRDefault="00166C7F" w:rsidP="009D3636">
      <w:pPr>
        <w:numPr>
          <w:ilvl w:val="0"/>
          <w:numId w:val="35"/>
        </w:numPr>
        <w:spacing w:after="120"/>
        <w:rPr>
          <w:rFonts w:ascii="Arial" w:hAnsi="Arial" w:cs="Arial"/>
          <w:sz w:val="22"/>
          <w:szCs w:val="22"/>
        </w:rPr>
      </w:pPr>
      <w:r w:rsidRPr="00827005">
        <w:rPr>
          <w:rFonts w:ascii="Arial" w:hAnsi="Arial" w:cs="Arial"/>
          <w:sz w:val="22"/>
          <w:szCs w:val="22"/>
        </w:rPr>
        <w:t>It is equally important to make sure that holes for the eyepieces and objectives are never left open for more than a few minutes. If a lens is missing lens, close the fixation hole using the plug provided or by sticking adhesive tape over it, otherwise dust will enter and cause haziness of the remaining objectives.</w:t>
      </w:r>
    </w:p>
    <w:p w:rsidR="00166C7F" w:rsidRPr="00827005" w:rsidRDefault="00166C7F" w:rsidP="009D3636">
      <w:pPr>
        <w:tabs>
          <w:tab w:val="left" w:pos="0"/>
        </w:tabs>
        <w:spacing w:after="120"/>
        <w:jc w:val="both"/>
        <w:rPr>
          <w:rFonts w:ascii="Arial" w:hAnsi="Arial" w:cs="Arial"/>
          <w:i/>
          <w:sz w:val="22"/>
          <w:szCs w:val="22"/>
          <w:lang w:eastAsia="en-US"/>
        </w:rPr>
      </w:pPr>
      <w:r w:rsidRPr="00827005">
        <w:rPr>
          <w:rFonts w:ascii="Arial" w:hAnsi="Arial" w:cs="Arial"/>
          <w:i/>
          <w:sz w:val="22"/>
          <w:szCs w:val="22"/>
          <w:lang w:eastAsia="en-US"/>
        </w:rPr>
        <w:t>4.7.3  Monthly maintenance</w:t>
      </w:r>
    </w:p>
    <w:p w:rsidR="00166C7F" w:rsidRPr="00827005" w:rsidRDefault="00166C7F" w:rsidP="00E04379">
      <w:pPr>
        <w:numPr>
          <w:ilvl w:val="0"/>
          <w:numId w:val="37"/>
        </w:numPr>
        <w:spacing w:after="120"/>
        <w:rPr>
          <w:rFonts w:ascii="Arial" w:hAnsi="Arial" w:cs="Arial"/>
          <w:sz w:val="22"/>
          <w:szCs w:val="22"/>
        </w:rPr>
      </w:pPr>
      <w:r w:rsidRPr="00827005">
        <w:rPr>
          <w:rFonts w:ascii="Arial" w:hAnsi="Arial" w:cs="Arial"/>
          <w:sz w:val="22"/>
          <w:szCs w:val="22"/>
        </w:rPr>
        <w:t>Blow dust off the lenses, using a blower brush if available, before cleaning them. Then apply cleaning fluid</w:t>
      </w:r>
      <w:r>
        <w:rPr>
          <w:rFonts w:ascii="Arial" w:hAnsi="Arial" w:cs="Arial"/>
          <w:sz w:val="22"/>
          <w:szCs w:val="22"/>
        </w:rPr>
        <w:t xml:space="preserve"> </w:t>
      </w:r>
      <w:r w:rsidRPr="00827005">
        <w:rPr>
          <w:rFonts w:ascii="Arial" w:hAnsi="Arial" w:cs="Arial"/>
          <w:sz w:val="22"/>
          <w:szCs w:val="22"/>
        </w:rPr>
        <w:t xml:space="preserve"> (or suitable equivalent)</w:t>
      </w:r>
      <w:r>
        <w:rPr>
          <w:rFonts w:ascii="Arial" w:hAnsi="Arial" w:cs="Arial"/>
          <w:sz w:val="22"/>
          <w:szCs w:val="22"/>
        </w:rPr>
        <w:t>, NOT</w:t>
      </w:r>
      <w:r w:rsidRPr="00827005">
        <w:rPr>
          <w:rFonts w:ascii="Arial" w:hAnsi="Arial" w:cs="Arial"/>
          <w:sz w:val="22"/>
          <w:szCs w:val="22"/>
        </w:rPr>
        <w:t xml:space="preserve"> xylene) to the lens paper (or suitable equivalent) and clean the lenses. </w:t>
      </w:r>
    </w:p>
    <w:p w:rsidR="00166C7F" w:rsidRPr="00827005" w:rsidRDefault="00166C7F" w:rsidP="009D3636">
      <w:pPr>
        <w:numPr>
          <w:ilvl w:val="0"/>
          <w:numId w:val="37"/>
        </w:numPr>
        <w:spacing w:after="120"/>
        <w:rPr>
          <w:rFonts w:ascii="Arial" w:hAnsi="Arial" w:cs="Arial"/>
          <w:sz w:val="22"/>
          <w:szCs w:val="22"/>
        </w:rPr>
      </w:pPr>
      <w:r w:rsidRPr="00827005">
        <w:rPr>
          <w:rFonts w:ascii="Arial" w:hAnsi="Arial" w:cs="Arial"/>
          <w:sz w:val="22"/>
          <w:szCs w:val="22"/>
        </w:rPr>
        <w:t>Remove the slide holder from the mechanical stage and clean it in the same way.</w:t>
      </w:r>
    </w:p>
    <w:p w:rsidR="00166C7F" w:rsidRPr="00827005" w:rsidRDefault="00166C7F" w:rsidP="009D3636">
      <w:pPr>
        <w:numPr>
          <w:ilvl w:val="0"/>
          <w:numId w:val="37"/>
        </w:numPr>
        <w:spacing w:after="120"/>
        <w:rPr>
          <w:rFonts w:ascii="Arial" w:hAnsi="Arial" w:cs="Arial"/>
          <w:sz w:val="22"/>
          <w:szCs w:val="22"/>
        </w:rPr>
      </w:pPr>
      <w:r w:rsidRPr="00827005">
        <w:rPr>
          <w:rFonts w:ascii="Arial" w:hAnsi="Arial" w:cs="Arial"/>
          <w:sz w:val="22"/>
          <w:szCs w:val="22"/>
        </w:rPr>
        <w:t>Wipe dust off the body of the microscope with soft tissue paper moistened with water.</w:t>
      </w:r>
    </w:p>
    <w:p w:rsidR="00166C7F" w:rsidRPr="00827005" w:rsidRDefault="00166C7F" w:rsidP="009D3636">
      <w:pPr>
        <w:tabs>
          <w:tab w:val="left" w:pos="0"/>
        </w:tabs>
        <w:spacing w:after="120"/>
        <w:jc w:val="both"/>
        <w:rPr>
          <w:rFonts w:ascii="Arial" w:hAnsi="Arial" w:cs="Arial"/>
          <w:i/>
          <w:sz w:val="22"/>
          <w:szCs w:val="22"/>
          <w:lang w:eastAsia="en-US"/>
        </w:rPr>
      </w:pPr>
      <w:r w:rsidRPr="00827005">
        <w:rPr>
          <w:rFonts w:ascii="Arial" w:hAnsi="Arial" w:cs="Arial"/>
          <w:i/>
          <w:sz w:val="22"/>
          <w:szCs w:val="22"/>
          <w:lang w:eastAsia="en-US"/>
        </w:rPr>
        <w:t>4.7.4  Yearly maintenance</w:t>
      </w:r>
    </w:p>
    <w:p w:rsidR="00166C7F" w:rsidRPr="00827005" w:rsidRDefault="00166C7F" w:rsidP="009D3636">
      <w:pPr>
        <w:numPr>
          <w:ilvl w:val="0"/>
          <w:numId w:val="37"/>
        </w:numPr>
        <w:spacing w:after="120"/>
        <w:ind w:left="357" w:hanging="357"/>
        <w:rPr>
          <w:rFonts w:ascii="Arial" w:hAnsi="Arial" w:cs="Arial"/>
          <w:sz w:val="22"/>
          <w:szCs w:val="22"/>
        </w:rPr>
      </w:pPr>
      <w:r w:rsidRPr="00827005">
        <w:rPr>
          <w:rFonts w:ascii="Arial" w:hAnsi="Arial" w:cs="Arial"/>
          <w:sz w:val="22"/>
          <w:szCs w:val="22"/>
        </w:rPr>
        <w:t>Thorough inspection and service by a qualified service technician.</w:t>
      </w:r>
    </w:p>
    <w:p w:rsidR="00166C7F" w:rsidRPr="00827005" w:rsidRDefault="00166C7F" w:rsidP="009D3636">
      <w:pPr>
        <w:pStyle w:val="HeadingB"/>
      </w:pPr>
      <w:r w:rsidRPr="00827005">
        <w:t>4.8 Waste management and other safety precautions</w:t>
      </w:r>
    </w:p>
    <w:p w:rsidR="00166C7F" w:rsidRPr="00827005" w:rsidRDefault="00166C7F" w:rsidP="009D3636">
      <w:pPr>
        <w:pStyle w:val="BodyTextIndent2"/>
        <w:tabs>
          <w:tab w:val="clear" w:pos="720"/>
          <w:tab w:val="left" w:pos="0"/>
        </w:tabs>
        <w:spacing w:after="120"/>
        <w:ind w:left="0" w:firstLine="0"/>
        <w:rPr>
          <w:bCs/>
          <w:sz w:val="22"/>
          <w:szCs w:val="22"/>
          <w:lang w:val="en-GB"/>
        </w:rPr>
      </w:pPr>
      <w:r w:rsidRPr="00827005">
        <w:rPr>
          <w:bCs/>
          <w:sz w:val="22"/>
          <w:szCs w:val="22"/>
          <w:lang w:val="en-GB"/>
        </w:rPr>
        <w:t>Worn or broken mercury vapour lamps should be disposed off as toxic waste. In case of explosion, leave the room immediately and arrange for thorough air change before entering again –</w:t>
      </w:r>
      <w:r w:rsidRPr="00827005">
        <w:rPr>
          <w:bCs/>
          <w:i/>
          <w:sz w:val="22"/>
          <w:szCs w:val="22"/>
          <w:lang w:val="en-GB"/>
        </w:rPr>
        <w:t>mercury vapour is toxic</w:t>
      </w:r>
      <w:r w:rsidRPr="00827005">
        <w:rPr>
          <w:bCs/>
          <w:sz w:val="22"/>
          <w:szCs w:val="22"/>
          <w:lang w:val="en-GB"/>
        </w:rPr>
        <w:t>.</w:t>
      </w:r>
    </w:p>
    <w:p w:rsidR="00166C7F" w:rsidRPr="00827005" w:rsidRDefault="00166C7F" w:rsidP="001D29DF">
      <w:pPr>
        <w:pStyle w:val="HeadingA"/>
        <w:numPr>
          <w:ilvl w:val="0"/>
          <w:numId w:val="28"/>
        </w:numPr>
        <w:tabs>
          <w:tab w:val="clear" w:pos="720"/>
        </w:tabs>
        <w:ind w:left="357" w:hanging="357"/>
      </w:pPr>
      <w:r w:rsidRPr="00827005">
        <w:t>Related documents</w:t>
      </w:r>
    </w:p>
    <w:p w:rsidR="00166C7F" w:rsidRPr="00827005" w:rsidRDefault="00166C7F" w:rsidP="00586B76">
      <w:pPr>
        <w:pStyle w:val="BodyTextIndent2"/>
        <w:spacing w:after="120"/>
        <w:jc w:val="both"/>
        <w:rPr>
          <w:sz w:val="22"/>
          <w:szCs w:val="22"/>
          <w:lang w:val="en-GB"/>
        </w:rPr>
      </w:pPr>
      <w:r w:rsidRPr="00827005">
        <w:rPr>
          <w:bCs/>
          <w:sz w:val="22"/>
          <w:szCs w:val="22"/>
          <w:lang w:val="en-GB"/>
        </w:rPr>
        <w:t>Manufacturer’s manual, specific to each microscope.</w:t>
      </w:r>
    </w:p>
    <w:p w:rsidR="00166C7F" w:rsidRPr="00827005" w:rsidRDefault="00166C7F" w:rsidP="001D29DF">
      <w:pPr>
        <w:spacing w:after="120"/>
        <w:rPr>
          <w:rFonts w:ascii="Arial" w:hAnsi="Arial" w:cs="Arial"/>
          <w:bCs/>
        </w:rPr>
      </w:pPr>
      <w:r w:rsidRPr="00827005">
        <w:rPr>
          <w:rFonts w:ascii="Arial" w:hAnsi="Arial" w:cs="Arial"/>
          <w:i/>
          <w:sz w:val="22"/>
          <w:szCs w:val="22"/>
        </w:rPr>
        <w:t>Basics of quality assurance for intermediate and peripheral laboratories</w:t>
      </w:r>
      <w:r w:rsidRPr="00827005">
        <w:rPr>
          <w:rFonts w:ascii="Arial" w:hAnsi="Arial" w:cs="Arial"/>
          <w:sz w:val="22"/>
          <w:szCs w:val="22"/>
        </w:rPr>
        <w:t>, 2nd ed. Cairo, WHO Regional Office for the Eastern Mediterranean, 2002.</w:t>
      </w:r>
    </w:p>
    <w:p w:rsidR="00166C7F" w:rsidRPr="00827005" w:rsidRDefault="00166C7F" w:rsidP="001D29DF">
      <w:pPr>
        <w:spacing w:after="120"/>
        <w:rPr>
          <w:rFonts w:ascii="Arial" w:hAnsi="Arial" w:cs="Arial"/>
          <w:sz w:val="22"/>
          <w:szCs w:val="22"/>
        </w:rPr>
      </w:pPr>
      <w:r w:rsidRPr="00827005">
        <w:rPr>
          <w:rFonts w:ascii="Arial" w:hAnsi="Arial" w:cs="Arial"/>
          <w:sz w:val="22"/>
          <w:szCs w:val="22"/>
        </w:rPr>
        <w:t xml:space="preserve">Kent PT, Kubica GP. </w:t>
      </w:r>
      <w:r w:rsidRPr="00827005">
        <w:rPr>
          <w:rFonts w:ascii="Arial" w:hAnsi="Arial" w:cs="Arial"/>
          <w:i/>
          <w:sz w:val="22"/>
          <w:szCs w:val="22"/>
        </w:rPr>
        <w:t>Public health mycobacteriology: a guide for the level III laboratory</w:t>
      </w:r>
      <w:r w:rsidRPr="00827005">
        <w:rPr>
          <w:rFonts w:ascii="Arial" w:hAnsi="Arial" w:cs="Arial"/>
          <w:sz w:val="22"/>
          <w:szCs w:val="22"/>
        </w:rPr>
        <w:t>. Atlanta, GA, United States Department of Health and Human Services, Centers for Disease Control, 1985.</w:t>
      </w:r>
    </w:p>
    <w:p w:rsidR="00166C7F" w:rsidRPr="00827005" w:rsidRDefault="00166C7F" w:rsidP="00512E31">
      <w:pPr>
        <w:spacing w:after="120"/>
        <w:rPr>
          <w:rFonts w:ascii="Arial" w:hAnsi="Arial" w:cs="Arial"/>
          <w:sz w:val="22"/>
          <w:szCs w:val="22"/>
        </w:rPr>
      </w:pPr>
      <w:r w:rsidRPr="00827005">
        <w:rPr>
          <w:rFonts w:ascii="Arial" w:hAnsi="Arial" w:cs="Arial"/>
          <w:i/>
          <w:sz w:val="22"/>
          <w:szCs w:val="22"/>
        </w:rPr>
        <w:t>Laboratory services in tuberculosis control. Part II: Microscopy</w:t>
      </w:r>
      <w:r w:rsidRPr="00827005">
        <w:rPr>
          <w:rFonts w:ascii="Arial" w:hAnsi="Arial" w:cs="Arial"/>
          <w:sz w:val="22"/>
          <w:szCs w:val="22"/>
        </w:rPr>
        <w:t>. Geneva, World Health Organization, 1998</w:t>
      </w:r>
      <w:r>
        <w:rPr>
          <w:rFonts w:ascii="Arial" w:hAnsi="Arial" w:cs="Arial"/>
          <w:sz w:val="22"/>
          <w:szCs w:val="22"/>
        </w:rPr>
        <w:t xml:space="preserve"> (WHO/TB/98.258)</w:t>
      </w:r>
      <w:r w:rsidRPr="00827005">
        <w:rPr>
          <w:rFonts w:ascii="Arial" w:hAnsi="Arial" w:cs="Arial"/>
          <w:sz w:val="22"/>
          <w:szCs w:val="22"/>
        </w:rPr>
        <w:t>.</w:t>
      </w:r>
    </w:p>
    <w:p w:rsidR="00166C7F" w:rsidRPr="00827005" w:rsidRDefault="00166C7F" w:rsidP="001D29DF">
      <w:pPr>
        <w:spacing w:after="120"/>
        <w:rPr>
          <w:rFonts w:ascii="Arial" w:hAnsi="Arial" w:cs="Arial"/>
          <w:sz w:val="22"/>
          <w:szCs w:val="22"/>
        </w:rPr>
      </w:pPr>
      <w:r w:rsidRPr="00827005">
        <w:rPr>
          <w:rFonts w:ascii="Arial" w:hAnsi="Arial" w:cs="Arial"/>
          <w:sz w:val="22"/>
          <w:szCs w:val="22"/>
        </w:rPr>
        <w:t xml:space="preserve">Lumb R, Bastian I. </w:t>
      </w:r>
      <w:r w:rsidRPr="00827005">
        <w:rPr>
          <w:rFonts w:ascii="Arial" w:hAnsi="Arial" w:cs="Arial"/>
          <w:i/>
          <w:sz w:val="22"/>
          <w:szCs w:val="22"/>
        </w:rPr>
        <w:t>Laboratory diagnosis of tuberculosis by sputum microscopy</w:t>
      </w:r>
      <w:r w:rsidRPr="00827005">
        <w:rPr>
          <w:rFonts w:ascii="Arial" w:hAnsi="Arial" w:cs="Arial"/>
          <w:sz w:val="22"/>
          <w:szCs w:val="22"/>
        </w:rPr>
        <w:t>. Adelaide, Institute of Medical and Veterinary Science, 2005.</w:t>
      </w:r>
    </w:p>
    <w:p w:rsidR="00166C7F" w:rsidRDefault="00166C7F" w:rsidP="001D29DF">
      <w:pPr>
        <w:spacing w:after="120"/>
        <w:rPr>
          <w:rFonts w:ascii="Arial" w:hAnsi="Arial" w:cs="Arial"/>
          <w:sz w:val="22"/>
          <w:szCs w:val="22"/>
        </w:rPr>
      </w:pPr>
      <w:r w:rsidRPr="00827005">
        <w:rPr>
          <w:rFonts w:ascii="Arial" w:hAnsi="Arial" w:cs="Arial"/>
          <w:i/>
          <w:sz w:val="22"/>
          <w:szCs w:val="22"/>
        </w:rPr>
        <w:t>Maintenance and repair of laboratory, diagnostic imaging and hospital equipment</w:t>
      </w:r>
      <w:r w:rsidRPr="00827005">
        <w:rPr>
          <w:rFonts w:ascii="Arial" w:hAnsi="Arial" w:cs="Arial"/>
          <w:sz w:val="22"/>
          <w:szCs w:val="22"/>
        </w:rPr>
        <w:t>. Geneva, World Health Organization, 1994.</w:t>
      </w:r>
    </w:p>
    <w:p w:rsidR="00166C7F" w:rsidRPr="00846E32" w:rsidRDefault="00166C7F" w:rsidP="00846E32">
      <w:pPr>
        <w:spacing w:after="120"/>
        <w:rPr>
          <w:rFonts w:ascii="Arial" w:hAnsi="Arial" w:cs="Arial"/>
          <w:sz w:val="22"/>
          <w:szCs w:val="22"/>
          <w:lang w:val="en-US"/>
        </w:rPr>
      </w:pPr>
      <w:r w:rsidRPr="00103371">
        <w:rPr>
          <w:rFonts w:ascii="Arial" w:hAnsi="Arial" w:cs="Arial"/>
          <w:i/>
          <w:iCs/>
          <w:sz w:val="22"/>
          <w:szCs w:val="22"/>
          <w:lang w:val="en-US"/>
        </w:rPr>
        <w:t>Maintenance manual for laboratory equipment</w:t>
      </w:r>
      <w:r>
        <w:rPr>
          <w:rFonts w:ascii="Arial" w:hAnsi="Arial" w:cs="Arial"/>
          <w:sz w:val="22"/>
          <w:szCs w:val="22"/>
          <w:lang w:val="en-US"/>
        </w:rPr>
        <w:t>, 2</w:t>
      </w:r>
      <w:r w:rsidRPr="00103371">
        <w:rPr>
          <w:rFonts w:ascii="Arial" w:hAnsi="Arial" w:cs="Arial"/>
          <w:sz w:val="22"/>
          <w:szCs w:val="22"/>
          <w:vertAlign w:val="superscript"/>
          <w:lang w:val="en-US"/>
        </w:rPr>
        <w:t>nd</w:t>
      </w:r>
      <w:r>
        <w:rPr>
          <w:rFonts w:ascii="Arial" w:hAnsi="Arial" w:cs="Arial"/>
          <w:sz w:val="22"/>
          <w:szCs w:val="22"/>
          <w:lang w:val="en-US"/>
        </w:rPr>
        <w:t xml:space="preserve"> ed. Geneva, </w:t>
      </w:r>
      <w:r w:rsidRPr="009A7A32">
        <w:rPr>
          <w:rFonts w:ascii="Arial" w:hAnsi="Arial" w:cs="Arial"/>
          <w:sz w:val="22"/>
          <w:szCs w:val="22"/>
        </w:rPr>
        <w:t>W</w:t>
      </w:r>
      <w:r>
        <w:rPr>
          <w:rFonts w:ascii="Arial" w:hAnsi="Arial" w:cs="Arial"/>
          <w:sz w:val="22"/>
          <w:szCs w:val="22"/>
        </w:rPr>
        <w:t>orld Health Organization, 2008 (a</w:t>
      </w:r>
      <w:r w:rsidRPr="00103371">
        <w:rPr>
          <w:rFonts w:ascii="Arial" w:hAnsi="Arial" w:cs="Arial"/>
          <w:sz w:val="22"/>
          <w:szCs w:val="22"/>
          <w:lang w:val="en-US"/>
        </w:rPr>
        <w:t>vailable at www.who.int/entity/diagnostics_laboratory/documents/guidance/guidance2/en/</w:t>
      </w:r>
      <w:r>
        <w:rPr>
          <w:rFonts w:ascii="Arial" w:hAnsi="Arial" w:cs="Arial"/>
          <w:sz w:val="22"/>
          <w:szCs w:val="22"/>
          <w:lang w:val="en-US"/>
        </w:rPr>
        <w:t>)</w:t>
      </w:r>
    </w:p>
    <w:p w:rsidR="00166C7F" w:rsidRPr="00827005" w:rsidRDefault="00166C7F" w:rsidP="001D29DF">
      <w:pPr>
        <w:spacing w:after="120"/>
        <w:rPr>
          <w:rFonts w:ascii="Arial" w:hAnsi="Arial" w:cs="Arial"/>
          <w:sz w:val="22"/>
          <w:szCs w:val="22"/>
        </w:rPr>
      </w:pPr>
      <w:r w:rsidRPr="00827005">
        <w:rPr>
          <w:rFonts w:ascii="Arial" w:hAnsi="Arial" w:cs="Arial"/>
          <w:i/>
          <w:sz w:val="22"/>
          <w:szCs w:val="22"/>
        </w:rPr>
        <w:t>Manual of basic techniques for a health laboratory</w:t>
      </w:r>
      <w:r w:rsidRPr="00827005">
        <w:rPr>
          <w:rFonts w:ascii="Arial" w:hAnsi="Arial" w:cs="Arial"/>
          <w:sz w:val="22"/>
          <w:szCs w:val="22"/>
        </w:rPr>
        <w:t>, 2nd ed. Geneva, World Health Organization, 2003.</w:t>
      </w:r>
    </w:p>
    <w:p w:rsidR="00166C7F" w:rsidRPr="00827005" w:rsidRDefault="00166C7F" w:rsidP="001D29DF">
      <w:pPr>
        <w:spacing w:after="120"/>
        <w:rPr>
          <w:rFonts w:ascii="Arial" w:hAnsi="Arial" w:cs="Arial"/>
        </w:rPr>
      </w:pPr>
      <w:r w:rsidRPr="00827005">
        <w:rPr>
          <w:rFonts w:ascii="Arial" w:eastAsia="Batang" w:hAnsi="Arial" w:cs="Arial"/>
          <w:sz w:val="22"/>
          <w:szCs w:val="22"/>
          <w:lang w:eastAsia="ko-KR"/>
        </w:rPr>
        <w:t xml:space="preserve">Rieder HL et al. </w:t>
      </w:r>
      <w:r w:rsidRPr="00827005">
        <w:rPr>
          <w:rFonts w:ascii="Arial" w:eastAsia="Batang" w:hAnsi="Arial" w:cs="Arial"/>
          <w:i/>
          <w:sz w:val="22"/>
          <w:szCs w:val="22"/>
          <w:lang w:eastAsia="ko-KR"/>
        </w:rPr>
        <w:t>Priorities for tuberculosis bacteriology services in low-income countries,</w:t>
      </w:r>
      <w:r w:rsidRPr="00827005">
        <w:rPr>
          <w:rFonts w:ascii="Arial" w:eastAsia="Batang" w:hAnsi="Arial" w:cs="Arial"/>
          <w:sz w:val="22"/>
          <w:szCs w:val="22"/>
          <w:lang w:eastAsia="ko-KR"/>
        </w:rPr>
        <w:t xml:space="preserve"> 2nd ed. Paris, International Union Against Tuberculosis and Lung Disease, 2007.</w:t>
      </w:r>
      <w:r w:rsidRPr="00827005">
        <w:rPr>
          <w:rFonts w:ascii="Arial" w:hAnsi="Arial" w:cs="Arial"/>
        </w:rPr>
        <w:t xml:space="preserve"> </w:t>
      </w:r>
    </w:p>
    <w:p w:rsidR="00166C7F" w:rsidRPr="009B363D" w:rsidRDefault="00166C7F" w:rsidP="00E04379">
      <w:pPr>
        <w:spacing w:after="120"/>
        <w:rPr>
          <w:rFonts w:ascii="Arial" w:eastAsia="Batang" w:hAnsi="Arial" w:cs="Arial"/>
          <w:b/>
          <w:bCs/>
          <w:sz w:val="22"/>
          <w:szCs w:val="22"/>
          <w:lang w:eastAsia="ko-KR"/>
        </w:rPr>
      </w:pPr>
      <w:r w:rsidRPr="00827005">
        <w:rPr>
          <w:rFonts w:ascii="Arial" w:hAnsi="Arial" w:cs="Arial"/>
        </w:rPr>
        <w:br w:type="page"/>
      </w:r>
      <w:r w:rsidRPr="009B363D">
        <w:rPr>
          <w:rFonts w:ascii="Arial" w:hAnsi="Arial" w:cs="Arial"/>
          <w:b/>
          <w:bCs/>
          <w:sz w:val="22"/>
          <w:szCs w:val="22"/>
        </w:rPr>
        <w:t>Annex 1. Maintenance logbook</w:t>
      </w:r>
    </w:p>
    <w:tbl>
      <w:tblPr>
        <w:tblW w:w="9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606"/>
        <w:gridCol w:w="2127"/>
        <w:gridCol w:w="2479"/>
      </w:tblGrid>
      <w:tr w:rsidR="00166C7F" w:rsidRPr="00827005" w:rsidTr="00E3662E">
        <w:trPr>
          <w:trHeight w:val="317"/>
        </w:trPr>
        <w:tc>
          <w:tcPr>
            <w:tcW w:w="9212" w:type="dxa"/>
            <w:gridSpan w:val="3"/>
            <w:tcBorders>
              <w:top w:val="single" w:sz="12" w:space="0" w:color="auto"/>
            </w:tcBorders>
            <w:vAlign w:val="center"/>
          </w:tcPr>
          <w:p w:rsidR="00166C7F" w:rsidRPr="00827005" w:rsidRDefault="00166C7F" w:rsidP="00E3662E">
            <w:pPr>
              <w:pStyle w:val="Heading2"/>
              <w:rPr>
                <w:rFonts w:ascii="Arial" w:hAnsi="Arial"/>
                <w:b/>
                <w:sz w:val="20"/>
                <w:szCs w:val="20"/>
                <w:lang w:val="en-GB"/>
              </w:rPr>
            </w:pPr>
            <w:r w:rsidRPr="00827005">
              <w:rPr>
                <w:rFonts w:ascii="Arial" w:hAnsi="Arial"/>
                <w:b/>
                <w:sz w:val="20"/>
                <w:szCs w:val="20"/>
                <w:lang w:val="en-GB"/>
              </w:rPr>
              <w:t>ITEM IDENTIFICATION</w:t>
            </w:r>
          </w:p>
        </w:tc>
      </w:tr>
      <w:tr w:rsidR="00166C7F" w:rsidRPr="00827005" w:rsidTr="00E3662E">
        <w:trPr>
          <w:trHeight w:val="270"/>
        </w:trPr>
        <w:tc>
          <w:tcPr>
            <w:tcW w:w="4606" w:type="dxa"/>
            <w:vAlign w:val="center"/>
          </w:tcPr>
          <w:p w:rsidR="00166C7F" w:rsidRPr="00827005" w:rsidRDefault="00166C7F" w:rsidP="00E3662E">
            <w:pPr>
              <w:rPr>
                <w:rFonts w:ascii="Arial" w:hAnsi="Arial"/>
                <w:sz w:val="20"/>
                <w:szCs w:val="20"/>
              </w:rPr>
            </w:pPr>
            <w:r w:rsidRPr="00827005">
              <w:rPr>
                <w:rFonts w:ascii="Arial" w:hAnsi="Arial"/>
                <w:sz w:val="20"/>
                <w:szCs w:val="20"/>
              </w:rPr>
              <w:t>Equipment:</w:t>
            </w:r>
            <w:r w:rsidRPr="00827005">
              <w:rPr>
                <w:rFonts w:ascii="Arial" w:hAnsi="Arial"/>
                <w:sz w:val="20"/>
                <w:szCs w:val="20"/>
              </w:rPr>
              <w:tab/>
            </w:r>
            <w:r w:rsidRPr="00827005">
              <w:rPr>
                <w:rFonts w:ascii="Arial" w:hAnsi="Arial"/>
                <w:sz w:val="20"/>
                <w:szCs w:val="20"/>
              </w:rPr>
              <w:tab/>
              <w:t>MICROSCOPE</w:t>
            </w:r>
          </w:p>
        </w:tc>
        <w:tc>
          <w:tcPr>
            <w:tcW w:w="4606" w:type="dxa"/>
            <w:gridSpan w:val="2"/>
            <w:vAlign w:val="center"/>
          </w:tcPr>
          <w:p w:rsidR="00166C7F" w:rsidRPr="00827005" w:rsidRDefault="00166C7F" w:rsidP="00E3662E">
            <w:pPr>
              <w:rPr>
                <w:rFonts w:ascii="Arial" w:hAnsi="Arial"/>
                <w:sz w:val="20"/>
                <w:szCs w:val="20"/>
              </w:rPr>
            </w:pPr>
            <w:r w:rsidRPr="00827005">
              <w:rPr>
                <w:rFonts w:ascii="Arial" w:hAnsi="Arial"/>
                <w:sz w:val="20"/>
                <w:szCs w:val="20"/>
              </w:rPr>
              <w:t>Brand name:</w:t>
            </w:r>
          </w:p>
        </w:tc>
      </w:tr>
      <w:tr w:rsidR="00166C7F" w:rsidRPr="00827005" w:rsidTr="00E3662E">
        <w:trPr>
          <w:trHeight w:val="270"/>
        </w:trPr>
        <w:tc>
          <w:tcPr>
            <w:tcW w:w="4606" w:type="dxa"/>
            <w:vAlign w:val="center"/>
          </w:tcPr>
          <w:p w:rsidR="00166C7F" w:rsidRPr="00827005" w:rsidRDefault="00166C7F" w:rsidP="00E3662E">
            <w:pPr>
              <w:rPr>
                <w:rFonts w:ascii="Arial" w:hAnsi="Arial"/>
                <w:sz w:val="20"/>
                <w:szCs w:val="20"/>
              </w:rPr>
            </w:pPr>
            <w:r w:rsidRPr="00827005">
              <w:rPr>
                <w:rFonts w:ascii="Arial" w:hAnsi="Arial"/>
                <w:sz w:val="20"/>
                <w:szCs w:val="20"/>
              </w:rPr>
              <w:t>Purchase date:</w:t>
            </w:r>
          </w:p>
        </w:tc>
        <w:tc>
          <w:tcPr>
            <w:tcW w:w="4606" w:type="dxa"/>
            <w:gridSpan w:val="2"/>
            <w:vAlign w:val="center"/>
          </w:tcPr>
          <w:p w:rsidR="00166C7F" w:rsidRPr="00827005" w:rsidRDefault="00166C7F" w:rsidP="00E3662E">
            <w:pPr>
              <w:rPr>
                <w:rFonts w:ascii="Arial" w:hAnsi="Arial"/>
                <w:sz w:val="20"/>
                <w:szCs w:val="20"/>
              </w:rPr>
            </w:pPr>
            <w:r w:rsidRPr="00827005">
              <w:rPr>
                <w:rFonts w:ascii="Arial" w:hAnsi="Arial"/>
                <w:sz w:val="20"/>
                <w:szCs w:val="20"/>
              </w:rPr>
              <w:t>Model/type:</w:t>
            </w:r>
          </w:p>
        </w:tc>
      </w:tr>
      <w:tr w:rsidR="00166C7F" w:rsidRPr="00827005" w:rsidTr="00E3662E">
        <w:trPr>
          <w:trHeight w:val="270"/>
        </w:trPr>
        <w:tc>
          <w:tcPr>
            <w:tcW w:w="4606" w:type="dxa"/>
            <w:vAlign w:val="center"/>
          </w:tcPr>
          <w:p w:rsidR="00166C7F" w:rsidRPr="00827005" w:rsidRDefault="00166C7F" w:rsidP="00E3662E">
            <w:pPr>
              <w:rPr>
                <w:rFonts w:ascii="Arial" w:hAnsi="Arial"/>
                <w:sz w:val="20"/>
                <w:szCs w:val="20"/>
              </w:rPr>
            </w:pPr>
            <w:r w:rsidRPr="00827005">
              <w:rPr>
                <w:rFonts w:ascii="Arial" w:hAnsi="Arial"/>
                <w:sz w:val="20"/>
                <w:szCs w:val="20"/>
              </w:rPr>
              <w:t>Location within the laboratory:</w:t>
            </w:r>
          </w:p>
        </w:tc>
        <w:tc>
          <w:tcPr>
            <w:tcW w:w="4606" w:type="dxa"/>
            <w:gridSpan w:val="2"/>
            <w:vAlign w:val="center"/>
          </w:tcPr>
          <w:p w:rsidR="00166C7F" w:rsidRPr="00827005" w:rsidRDefault="00166C7F" w:rsidP="00E3662E">
            <w:pPr>
              <w:rPr>
                <w:rFonts w:ascii="Arial" w:hAnsi="Arial"/>
                <w:sz w:val="20"/>
                <w:szCs w:val="20"/>
              </w:rPr>
            </w:pPr>
            <w:r w:rsidRPr="00827005">
              <w:rPr>
                <w:rFonts w:ascii="Arial" w:hAnsi="Arial"/>
                <w:sz w:val="20"/>
                <w:szCs w:val="20"/>
              </w:rPr>
              <w:t>Serial no.</w:t>
            </w:r>
          </w:p>
        </w:tc>
      </w:tr>
      <w:tr w:rsidR="00166C7F" w:rsidRPr="00827005" w:rsidTr="00E3662E">
        <w:trPr>
          <w:trHeight w:val="270"/>
        </w:trPr>
        <w:tc>
          <w:tcPr>
            <w:tcW w:w="9212" w:type="dxa"/>
            <w:gridSpan w:val="3"/>
            <w:vAlign w:val="center"/>
          </w:tcPr>
          <w:p w:rsidR="00166C7F" w:rsidRPr="00827005" w:rsidRDefault="00166C7F" w:rsidP="00E3662E">
            <w:pPr>
              <w:rPr>
                <w:rFonts w:ascii="Arial" w:hAnsi="Arial"/>
                <w:sz w:val="20"/>
                <w:szCs w:val="20"/>
              </w:rPr>
            </w:pPr>
            <w:r w:rsidRPr="00827005">
              <w:rPr>
                <w:rFonts w:ascii="Arial" w:hAnsi="Arial"/>
                <w:sz w:val="20"/>
                <w:szCs w:val="20"/>
              </w:rPr>
              <w:t>Warranty expiry date:</w:t>
            </w:r>
          </w:p>
        </w:tc>
      </w:tr>
      <w:tr w:rsidR="00166C7F" w:rsidRPr="00827005" w:rsidTr="00E3662E">
        <w:tblPrEx>
          <w:tblCellMar>
            <w:left w:w="108" w:type="dxa"/>
            <w:right w:w="108" w:type="dxa"/>
          </w:tblCellMar>
          <w:tblLook w:val="01E0"/>
        </w:tblPrEx>
        <w:tc>
          <w:tcPr>
            <w:tcW w:w="6733" w:type="dxa"/>
            <w:gridSpan w:val="2"/>
            <w:vAlign w:val="center"/>
          </w:tcPr>
          <w:p w:rsidR="00166C7F" w:rsidRPr="00827005" w:rsidRDefault="00166C7F" w:rsidP="00E3662E">
            <w:pPr>
              <w:rPr>
                <w:rFonts w:ascii="Arial" w:hAnsi="Arial"/>
                <w:sz w:val="20"/>
                <w:szCs w:val="20"/>
              </w:rPr>
            </w:pPr>
            <w:r w:rsidRPr="00827005">
              <w:rPr>
                <w:rFonts w:ascii="Arial" w:hAnsi="Arial"/>
                <w:sz w:val="20"/>
                <w:szCs w:val="20"/>
              </w:rPr>
              <w:t>Manufacturer:</w:t>
            </w:r>
          </w:p>
        </w:tc>
        <w:tc>
          <w:tcPr>
            <w:tcW w:w="2479" w:type="dxa"/>
            <w:vAlign w:val="center"/>
          </w:tcPr>
          <w:p w:rsidR="00166C7F" w:rsidRPr="00827005" w:rsidRDefault="00166C7F" w:rsidP="00E3662E">
            <w:pPr>
              <w:rPr>
                <w:rFonts w:ascii="Arial" w:hAnsi="Arial"/>
                <w:sz w:val="20"/>
                <w:szCs w:val="20"/>
              </w:rPr>
            </w:pPr>
            <w:r w:rsidRPr="00827005">
              <w:rPr>
                <w:rFonts w:ascii="Arial" w:hAnsi="Arial"/>
                <w:sz w:val="20"/>
                <w:szCs w:val="20"/>
              </w:rPr>
              <w:t>Tel:</w:t>
            </w:r>
          </w:p>
        </w:tc>
      </w:tr>
      <w:tr w:rsidR="00166C7F" w:rsidRPr="00827005" w:rsidTr="00E3662E">
        <w:tblPrEx>
          <w:tblCellMar>
            <w:left w:w="108" w:type="dxa"/>
            <w:right w:w="108" w:type="dxa"/>
          </w:tblCellMar>
          <w:tblLook w:val="01E0"/>
        </w:tblPrEx>
        <w:tc>
          <w:tcPr>
            <w:tcW w:w="9212" w:type="dxa"/>
            <w:gridSpan w:val="3"/>
            <w:vAlign w:val="center"/>
          </w:tcPr>
          <w:p w:rsidR="00166C7F" w:rsidRPr="00827005" w:rsidRDefault="00166C7F" w:rsidP="00E3662E">
            <w:pPr>
              <w:rPr>
                <w:rFonts w:ascii="Arial" w:hAnsi="Arial"/>
                <w:sz w:val="20"/>
                <w:szCs w:val="20"/>
              </w:rPr>
            </w:pPr>
            <w:r w:rsidRPr="00827005">
              <w:rPr>
                <w:rFonts w:ascii="Arial" w:hAnsi="Arial"/>
                <w:sz w:val="20"/>
                <w:szCs w:val="20"/>
              </w:rPr>
              <w:t>Address:.</w:t>
            </w:r>
          </w:p>
        </w:tc>
      </w:tr>
      <w:tr w:rsidR="00166C7F" w:rsidRPr="00827005" w:rsidTr="00E3662E">
        <w:tblPrEx>
          <w:tblCellMar>
            <w:left w:w="108" w:type="dxa"/>
            <w:right w:w="108" w:type="dxa"/>
          </w:tblCellMar>
          <w:tblLook w:val="01E0"/>
        </w:tblPrEx>
        <w:tc>
          <w:tcPr>
            <w:tcW w:w="9212" w:type="dxa"/>
            <w:gridSpan w:val="3"/>
            <w:vAlign w:val="center"/>
          </w:tcPr>
          <w:p w:rsidR="00166C7F" w:rsidRPr="00827005" w:rsidRDefault="00166C7F" w:rsidP="00E3662E">
            <w:pPr>
              <w:rPr>
                <w:rFonts w:ascii="Arial" w:hAnsi="Arial"/>
                <w:sz w:val="20"/>
                <w:szCs w:val="20"/>
              </w:rPr>
            </w:pPr>
            <w:r w:rsidRPr="00827005">
              <w:rPr>
                <w:rFonts w:ascii="Arial" w:hAnsi="Arial"/>
                <w:sz w:val="20"/>
                <w:szCs w:val="20"/>
              </w:rPr>
              <w:t>Contact person:</w:t>
            </w:r>
          </w:p>
        </w:tc>
      </w:tr>
      <w:tr w:rsidR="00166C7F" w:rsidRPr="00827005" w:rsidTr="00E3662E">
        <w:tblPrEx>
          <w:tblCellMar>
            <w:left w:w="108" w:type="dxa"/>
            <w:right w:w="108" w:type="dxa"/>
          </w:tblCellMar>
          <w:tblLook w:val="01E0"/>
        </w:tblPrEx>
        <w:tc>
          <w:tcPr>
            <w:tcW w:w="6733" w:type="dxa"/>
            <w:gridSpan w:val="2"/>
            <w:tcBorders>
              <w:bottom w:val="single" w:sz="12" w:space="0" w:color="auto"/>
            </w:tcBorders>
            <w:vAlign w:val="center"/>
          </w:tcPr>
          <w:p w:rsidR="00166C7F" w:rsidRPr="00827005" w:rsidRDefault="00166C7F" w:rsidP="00E3662E">
            <w:pPr>
              <w:rPr>
                <w:rFonts w:ascii="Arial" w:hAnsi="Arial"/>
                <w:sz w:val="20"/>
                <w:szCs w:val="20"/>
              </w:rPr>
            </w:pPr>
            <w:r w:rsidRPr="00827005">
              <w:rPr>
                <w:rFonts w:ascii="Arial" w:hAnsi="Arial"/>
                <w:sz w:val="20"/>
                <w:szCs w:val="20"/>
              </w:rPr>
              <w:t>Technical service representative:</w:t>
            </w:r>
          </w:p>
        </w:tc>
        <w:tc>
          <w:tcPr>
            <w:tcW w:w="2479" w:type="dxa"/>
            <w:tcBorders>
              <w:bottom w:val="single" w:sz="12" w:space="0" w:color="auto"/>
            </w:tcBorders>
            <w:vAlign w:val="center"/>
          </w:tcPr>
          <w:p w:rsidR="00166C7F" w:rsidRPr="00827005" w:rsidRDefault="00166C7F" w:rsidP="00E3662E">
            <w:pPr>
              <w:rPr>
                <w:rFonts w:ascii="Arial" w:hAnsi="Arial"/>
                <w:sz w:val="20"/>
                <w:szCs w:val="20"/>
              </w:rPr>
            </w:pPr>
            <w:r w:rsidRPr="00827005">
              <w:rPr>
                <w:rFonts w:ascii="Arial" w:hAnsi="Arial"/>
                <w:sz w:val="20"/>
                <w:szCs w:val="20"/>
              </w:rPr>
              <w:t>Tel:</w:t>
            </w:r>
          </w:p>
        </w:tc>
      </w:tr>
    </w:tbl>
    <w:p w:rsidR="00166C7F" w:rsidRPr="00827005" w:rsidRDefault="00166C7F" w:rsidP="001D29DF">
      <w:pPr>
        <w:rPr>
          <w:rFonts w:ascii="Arial" w:hAnsi="Arial" w:cs="Arial"/>
        </w:rPr>
      </w:pPr>
    </w:p>
    <w:p w:rsidR="00166C7F" w:rsidRPr="00827005" w:rsidRDefault="00166C7F" w:rsidP="001D29DF">
      <w:pPr>
        <w:rPr>
          <w:rFonts w:ascii="Arial" w:hAnsi="Arial" w:cs="Arial"/>
        </w:rPr>
      </w:pPr>
    </w:p>
    <w:tbl>
      <w:tblPr>
        <w:tblW w:w="9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766"/>
        <w:gridCol w:w="5964"/>
        <w:gridCol w:w="2520"/>
      </w:tblGrid>
      <w:tr w:rsidR="00166C7F" w:rsidRPr="00827005" w:rsidTr="00E3662E">
        <w:trPr>
          <w:trHeight w:val="314"/>
        </w:trPr>
        <w:tc>
          <w:tcPr>
            <w:tcW w:w="9250" w:type="dxa"/>
            <w:gridSpan w:val="3"/>
            <w:tcBorders>
              <w:top w:val="single" w:sz="12" w:space="0" w:color="auto"/>
            </w:tcBorders>
            <w:vAlign w:val="center"/>
          </w:tcPr>
          <w:p w:rsidR="00166C7F" w:rsidRPr="00827005" w:rsidRDefault="00166C7F" w:rsidP="00E3662E">
            <w:pPr>
              <w:rPr>
                <w:rFonts w:ascii="Arial" w:hAnsi="Arial" w:cs="Arial"/>
                <w:b/>
                <w:sz w:val="20"/>
                <w:szCs w:val="20"/>
              </w:rPr>
            </w:pPr>
            <w:r w:rsidRPr="00827005">
              <w:rPr>
                <w:rFonts w:ascii="Arial" w:hAnsi="Arial" w:cs="Arial"/>
                <w:b/>
                <w:sz w:val="20"/>
                <w:szCs w:val="20"/>
              </w:rPr>
              <w:tab/>
            </w:r>
            <w:r w:rsidRPr="00827005">
              <w:rPr>
                <w:rFonts w:ascii="Arial" w:hAnsi="Arial" w:cs="Arial"/>
                <w:b/>
                <w:sz w:val="20"/>
                <w:szCs w:val="20"/>
              </w:rPr>
              <w:tab/>
            </w:r>
            <w:r w:rsidRPr="00827005">
              <w:rPr>
                <w:rFonts w:ascii="Arial" w:hAnsi="Arial" w:cs="Arial"/>
                <w:b/>
                <w:sz w:val="20"/>
                <w:szCs w:val="20"/>
              </w:rPr>
              <w:tab/>
            </w:r>
            <w:r w:rsidRPr="00827005">
              <w:rPr>
                <w:rFonts w:ascii="Arial" w:hAnsi="Arial" w:cs="Arial"/>
                <w:b/>
                <w:sz w:val="20"/>
                <w:szCs w:val="20"/>
              </w:rPr>
              <w:tab/>
              <w:t xml:space="preserve">PERIODICITY: </w:t>
            </w:r>
          </w:p>
        </w:tc>
      </w:tr>
      <w:tr w:rsidR="00166C7F" w:rsidRPr="00827005" w:rsidTr="00E3662E">
        <w:tc>
          <w:tcPr>
            <w:tcW w:w="766" w:type="dxa"/>
            <w:vAlign w:val="center"/>
          </w:tcPr>
          <w:p w:rsidR="00166C7F" w:rsidRPr="00827005" w:rsidRDefault="00166C7F" w:rsidP="00E3662E">
            <w:pPr>
              <w:rPr>
                <w:rFonts w:ascii="Arial" w:hAnsi="Arial" w:cs="Arial"/>
                <w:sz w:val="20"/>
                <w:szCs w:val="20"/>
              </w:rPr>
            </w:pPr>
            <w:r w:rsidRPr="00827005">
              <w:rPr>
                <w:rFonts w:ascii="Arial" w:hAnsi="Arial" w:cs="Arial"/>
                <w:sz w:val="20"/>
                <w:szCs w:val="20"/>
              </w:rPr>
              <w:t>Date</w:t>
            </w:r>
          </w:p>
        </w:tc>
        <w:tc>
          <w:tcPr>
            <w:tcW w:w="5964" w:type="dxa"/>
            <w:vAlign w:val="center"/>
          </w:tcPr>
          <w:p w:rsidR="00166C7F" w:rsidRPr="00827005" w:rsidRDefault="00166C7F" w:rsidP="00E3662E">
            <w:pPr>
              <w:rPr>
                <w:rFonts w:ascii="Arial" w:hAnsi="Arial" w:cs="Arial"/>
                <w:sz w:val="20"/>
                <w:szCs w:val="20"/>
              </w:rPr>
            </w:pPr>
            <w:r w:rsidRPr="00827005">
              <w:rPr>
                <w:rFonts w:ascii="Arial" w:hAnsi="Arial" w:cs="Arial"/>
                <w:sz w:val="20"/>
                <w:szCs w:val="20"/>
              </w:rPr>
              <w:t>Maintenance operation</w:t>
            </w:r>
          </w:p>
        </w:tc>
        <w:tc>
          <w:tcPr>
            <w:tcW w:w="2520" w:type="dxa"/>
            <w:vAlign w:val="center"/>
          </w:tcPr>
          <w:p w:rsidR="00166C7F" w:rsidRPr="00827005" w:rsidRDefault="00166C7F" w:rsidP="00E3662E">
            <w:pPr>
              <w:rPr>
                <w:rFonts w:ascii="Arial" w:hAnsi="Arial" w:cs="Arial"/>
                <w:sz w:val="20"/>
                <w:szCs w:val="20"/>
              </w:rPr>
            </w:pPr>
            <w:r w:rsidRPr="00827005">
              <w:rPr>
                <w:rFonts w:ascii="Arial" w:hAnsi="Arial" w:cs="Arial"/>
                <w:sz w:val="20"/>
                <w:szCs w:val="20"/>
              </w:rPr>
              <w:t>Operator</w:t>
            </w: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5964"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5964"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5964"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5964"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5964"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5964"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5964"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5964"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5964"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5964"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Borders>
              <w:bottom w:val="single" w:sz="12" w:space="0" w:color="auto"/>
            </w:tcBorders>
          </w:tcPr>
          <w:p w:rsidR="00166C7F" w:rsidRPr="00827005" w:rsidRDefault="00166C7F" w:rsidP="00E3662E">
            <w:pPr>
              <w:rPr>
                <w:rFonts w:ascii="Arial" w:hAnsi="Arial" w:cs="Arial"/>
                <w:sz w:val="20"/>
                <w:szCs w:val="20"/>
              </w:rPr>
            </w:pPr>
          </w:p>
        </w:tc>
        <w:tc>
          <w:tcPr>
            <w:tcW w:w="5964" w:type="dxa"/>
            <w:tcBorders>
              <w:bottom w:val="single" w:sz="12" w:space="0" w:color="auto"/>
            </w:tcBorders>
          </w:tcPr>
          <w:p w:rsidR="00166C7F" w:rsidRPr="00827005" w:rsidRDefault="00166C7F" w:rsidP="00E3662E">
            <w:pPr>
              <w:rPr>
                <w:rFonts w:ascii="Arial" w:hAnsi="Arial" w:cs="Arial"/>
                <w:sz w:val="20"/>
                <w:szCs w:val="20"/>
              </w:rPr>
            </w:pPr>
          </w:p>
        </w:tc>
        <w:tc>
          <w:tcPr>
            <w:tcW w:w="2520" w:type="dxa"/>
            <w:tcBorders>
              <w:bottom w:val="single" w:sz="12" w:space="0" w:color="auto"/>
            </w:tcBorders>
          </w:tcPr>
          <w:p w:rsidR="00166C7F" w:rsidRPr="00827005" w:rsidRDefault="00166C7F" w:rsidP="00E3662E">
            <w:pPr>
              <w:rPr>
                <w:rFonts w:ascii="Arial" w:hAnsi="Arial" w:cs="Arial"/>
                <w:sz w:val="20"/>
                <w:szCs w:val="20"/>
              </w:rPr>
            </w:pPr>
          </w:p>
        </w:tc>
      </w:tr>
    </w:tbl>
    <w:p w:rsidR="00166C7F" w:rsidRPr="00827005" w:rsidRDefault="00166C7F" w:rsidP="001D29DF">
      <w:pPr>
        <w:rPr>
          <w:rFonts w:ascii="Arial" w:hAnsi="Arial" w:cs="Arial"/>
        </w:rPr>
      </w:pPr>
    </w:p>
    <w:p w:rsidR="00166C7F" w:rsidRPr="00827005" w:rsidRDefault="00166C7F" w:rsidP="001D29DF">
      <w:pPr>
        <w:rPr>
          <w:rFonts w:ascii="Arial" w:hAnsi="Arial" w:cs="Arial"/>
        </w:rPr>
      </w:pPr>
    </w:p>
    <w:tbl>
      <w:tblPr>
        <w:tblW w:w="9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766"/>
        <w:gridCol w:w="4524"/>
        <w:gridCol w:w="1440"/>
        <w:gridCol w:w="2520"/>
      </w:tblGrid>
      <w:tr w:rsidR="00166C7F" w:rsidRPr="00827005" w:rsidTr="00E3662E">
        <w:trPr>
          <w:trHeight w:val="364"/>
        </w:trPr>
        <w:tc>
          <w:tcPr>
            <w:tcW w:w="9250" w:type="dxa"/>
            <w:gridSpan w:val="4"/>
            <w:tcBorders>
              <w:top w:val="single" w:sz="12" w:space="0" w:color="auto"/>
            </w:tcBorders>
            <w:vAlign w:val="center"/>
          </w:tcPr>
          <w:p w:rsidR="00166C7F" w:rsidRPr="00827005" w:rsidRDefault="00166C7F" w:rsidP="00E3662E">
            <w:pPr>
              <w:jc w:val="center"/>
              <w:rPr>
                <w:rFonts w:ascii="Arial" w:hAnsi="Arial" w:cs="Arial"/>
                <w:b/>
                <w:sz w:val="20"/>
                <w:szCs w:val="20"/>
              </w:rPr>
            </w:pPr>
            <w:r w:rsidRPr="00827005">
              <w:rPr>
                <w:rFonts w:ascii="Arial" w:hAnsi="Arial" w:cs="Arial"/>
                <w:b/>
                <w:sz w:val="20"/>
                <w:szCs w:val="20"/>
              </w:rPr>
              <w:t>FAILURE EVENTS</w:t>
            </w:r>
          </w:p>
        </w:tc>
      </w:tr>
      <w:tr w:rsidR="00166C7F" w:rsidRPr="00827005" w:rsidTr="00E3662E">
        <w:tc>
          <w:tcPr>
            <w:tcW w:w="766" w:type="dxa"/>
            <w:vAlign w:val="center"/>
          </w:tcPr>
          <w:p w:rsidR="00166C7F" w:rsidRPr="00827005" w:rsidRDefault="00166C7F" w:rsidP="00E3662E">
            <w:pPr>
              <w:rPr>
                <w:rFonts w:ascii="Arial" w:hAnsi="Arial" w:cs="Arial"/>
                <w:sz w:val="20"/>
                <w:szCs w:val="20"/>
              </w:rPr>
            </w:pPr>
            <w:r w:rsidRPr="00827005">
              <w:rPr>
                <w:rFonts w:ascii="Arial" w:hAnsi="Arial" w:cs="Arial"/>
                <w:sz w:val="20"/>
                <w:szCs w:val="20"/>
              </w:rPr>
              <w:t>Date</w:t>
            </w:r>
          </w:p>
        </w:tc>
        <w:tc>
          <w:tcPr>
            <w:tcW w:w="4524" w:type="dxa"/>
            <w:vAlign w:val="center"/>
          </w:tcPr>
          <w:p w:rsidR="00166C7F" w:rsidRPr="00827005" w:rsidRDefault="00166C7F" w:rsidP="00E3662E">
            <w:pPr>
              <w:rPr>
                <w:rFonts w:ascii="Arial" w:hAnsi="Arial" w:cs="Arial"/>
                <w:sz w:val="20"/>
                <w:szCs w:val="20"/>
              </w:rPr>
            </w:pPr>
            <w:r w:rsidRPr="00827005">
              <w:rPr>
                <w:rFonts w:ascii="Arial" w:hAnsi="Arial" w:cs="Arial"/>
                <w:sz w:val="20"/>
                <w:szCs w:val="20"/>
              </w:rPr>
              <w:t xml:space="preserve">Event </w:t>
            </w:r>
          </w:p>
        </w:tc>
        <w:tc>
          <w:tcPr>
            <w:tcW w:w="1440" w:type="dxa"/>
            <w:vAlign w:val="center"/>
          </w:tcPr>
          <w:p w:rsidR="00166C7F" w:rsidRPr="00827005" w:rsidRDefault="00166C7F" w:rsidP="00E3662E">
            <w:pPr>
              <w:rPr>
                <w:rFonts w:ascii="Arial" w:hAnsi="Arial" w:cs="Arial"/>
                <w:sz w:val="20"/>
                <w:szCs w:val="20"/>
              </w:rPr>
            </w:pPr>
            <w:r w:rsidRPr="00827005">
              <w:rPr>
                <w:rFonts w:ascii="Arial" w:hAnsi="Arial" w:cs="Arial"/>
                <w:sz w:val="20"/>
                <w:szCs w:val="20"/>
              </w:rPr>
              <w:t>Corrective action taken</w:t>
            </w:r>
          </w:p>
        </w:tc>
        <w:tc>
          <w:tcPr>
            <w:tcW w:w="2520" w:type="dxa"/>
            <w:vAlign w:val="center"/>
          </w:tcPr>
          <w:p w:rsidR="00166C7F" w:rsidRPr="00827005" w:rsidRDefault="00166C7F" w:rsidP="00E3662E">
            <w:pPr>
              <w:rPr>
                <w:rFonts w:ascii="Arial" w:hAnsi="Arial" w:cs="Arial"/>
                <w:sz w:val="20"/>
                <w:szCs w:val="20"/>
              </w:rPr>
            </w:pPr>
            <w:r w:rsidRPr="00827005">
              <w:rPr>
                <w:rFonts w:ascii="Arial" w:hAnsi="Arial" w:cs="Arial"/>
                <w:sz w:val="20"/>
                <w:szCs w:val="20"/>
              </w:rPr>
              <w:t>Operator</w:t>
            </w: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4524" w:type="dxa"/>
          </w:tcPr>
          <w:p w:rsidR="00166C7F" w:rsidRPr="00827005" w:rsidRDefault="00166C7F" w:rsidP="00E3662E">
            <w:pPr>
              <w:rPr>
                <w:rFonts w:ascii="Arial" w:hAnsi="Arial" w:cs="Arial"/>
                <w:sz w:val="20"/>
                <w:szCs w:val="20"/>
              </w:rPr>
            </w:pPr>
          </w:p>
        </w:tc>
        <w:tc>
          <w:tcPr>
            <w:tcW w:w="1440"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4524" w:type="dxa"/>
          </w:tcPr>
          <w:p w:rsidR="00166C7F" w:rsidRPr="00827005" w:rsidRDefault="00166C7F" w:rsidP="00E3662E">
            <w:pPr>
              <w:rPr>
                <w:rFonts w:ascii="Arial" w:hAnsi="Arial" w:cs="Arial"/>
                <w:sz w:val="20"/>
                <w:szCs w:val="20"/>
              </w:rPr>
            </w:pPr>
          </w:p>
        </w:tc>
        <w:tc>
          <w:tcPr>
            <w:tcW w:w="1440"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4524" w:type="dxa"/>
          </w:tcPr>
          <w:p w:rsidR="00166C7F" w:rsidRPr="00827005" w:rsidRDefault="00166C7F" w:rsidP="00E3662E">
            <w:pPr>
              <w:rPr>
                <w:rFonts w:ascii="Arial" w:hAnsi="Arial" w:cs="Arial"/>
                <w:sz w:val="20"/>
                <w:szCs w:val="20"/>
              </w:rPr>
            </w:pPr>
          </w:p>
        </w:tc>
        <w:tc>
          <w:tcPr>
            <w:tcW w:w="1440"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Pr>
          <w:p w:rsidR="00166C7F" w:rsidRPr="00827005" w:rsidRDefault="00166C7F" w:rsidP="00E3662E">
            <w:pPr>
              <w:rPr>
                <w:rFonts w:ascii="Arial" w:hAnsi="Arial" w:cs="Arial"/>
                <w:sz w:val="20"/>
                <w:szCs w:val="20"/>
              </w:rPr>
            </w:pPr>
          </w:p>
        </w:tc>
        <w:tc>
          <w:tcPr>
            <w:tcW w:w="4524" w:type="dxa"/>
          </w:tcPr>
          <w:p w:rsidR="00166C7F" w:rsidRPr="00827005" w:rsidRDefault="00166C7F" w:rsidP="00E3662E">
            <w:pPr>
              <w:rPr>
                <w:rFonts w:ascii="Arial" w:hAnsi="Arial" w:cs="Arial"/>
                <w:sz w:val="20"/>
                <w:szCs w:val="20"/>
              </w:rPr>
            </w:pPr>
          </w:p>
        </w:tc>
        <w:tc>
          <w:tcPr>
            <w:tcW w:w="1440" w:type="dxa"/>
          </w:tcPr>
          <w:p w:rsidR="00166C7F" w:rsidRPr="00827005" w:rsidRDefault="00166C7F" w:rsidP="00E3662E">
            <w:pPr>
              <w:rPr>
                <w:rFonts w:ascii="Arial" w:hAnsi="Arial" w:cs="Arial"/>
                <w:sz w:val="20"/>
                <w:szCs w:val="20"/>
              </w:rPr>
            </w:pPr>
          </w:p>
        </w:tc>
        <w:tc>
          <w:tcPr>
            <w:tcW w:w="2520" w:type="dxa"/>
          </w:tcPr>
          <w:p w:rsidR="00166C7F" w:rsidRPr="00827005" w:rsidRDefault="00166C7F" w:rsidP="00E3662E">
            <w:pPr>
              <w:rPr>
                <w:rFonts w:ascii="Arial" w:hAnsi="Arial" w:cs="Arial"/>
                <w:sz w:val="20"/>
                <w:szCs w:val="20"/>
              </w:rPr>
            </w:pPr>
          </w:p>
        </w:tc>
      </w:tr>
      <w:tr w:rsidR="00166C7F" w:rsidRPr="00827005" w:rsidTr="00E3662E">
        <w:tc>
          <w:tcPr>
            <w:tcW w:w="766" w:type="dxa"/>
            <w:tcBorders>
              <w:bottom w:val="single" w:sz="12" w:space="0" w:color="auto"/>
            </w:tcBorders>
          </w:tcPr>
          <w:p w:rsidR="00166C7F" w:rsidRPr="00827005" w:rsidRDefault="00166C7F" w:rsidP="00E3662E">
            <w:pPr>
              <w:rPr>
                <w:rFonts w:ascii="Arial" w:hAnsi="Arial" w:cs="Arial"/>
                <w:sz w:val="20"/>
                <w:szCs w:val="20"/>
              </w:rPr>
            </w:pPr>
          </w:p>
        </w:tc>
        <w:tc>
          <w:tcPr>
            <w:tcW w:w="4524" w:type="dxa"/>
            <w:tcBorders>
              <w:bottom w:val="single" w:sz="12" w:space="0" w:color="auto"/>
            </w:tcBorders>
          </w:tcPr>
          <w:p w:rsidR="00166C7F" w:rsidRPr="00827005" w:rsidRDefault="00166C7F" w:rsidP="00E3662E">
            <w:pPr>
              <w:rPr>
                <w:rFonts w:ascii="Arial" w:hAnsi="Arial" w:cs="Arial"/>
                <w:sz w:val="20"/>
                <w:szCs w:val="20"/>
              </w:rPr>
            </w:pPr>
          </w:p>
        </w:tc>
        <w:tc>
          <w:tcPr>
            <w:tcW w:w="1440" w:type="dxa"/>
            <w:tcBorders>
              <w:bottom w:val="single" w:sz="12" w:space="0" w:color="auto"/>
            </w:tcBorders>
          </w:tcPr>
          <w:p w:rsidR="00166C7F" w:rsidRPr="00827005" w:rsidRDefault="00166C7F" w:rsidP="00E3662E">
            <w:pPr>
              <w:rPr>
                <w:rFonts w:ascii="Arial" w:hAnsi="Arial" w:cs="Arial"/>
                <w:sz w:val="20"/>
                <w:szCs w:val="20"/>
              </w:rPr>
            </w:pPr>
          </w:p>
        </w:tc>
        <w:tc>
          <w:tcPr>
            <w:tcW w:w="2520" w:type="dxa"/>
            <w:tcBorders>
              <w:bottom w:val="single" w:sz="12" w:space="0" w:color="auto"/>
            </w:tcBorders>
          </w:tcPr>
          <w:p w:rsidR="00166C7F" w:rsidRPr="00827005" w:rsidRDefault="00166C7F" w:rsidP="00E3662E">
            <w:pPr>
              <w:rPr>
                <w:rFonts w:ascii="Arial" w:hAnsi="Arial" w:cs="Arial"/>
                <w:sz w:val="20"/>
                <w:szCs w:val="20"/>
              </w:rPr>
            </w:pPr>
          </w:p>
        </w:tc>
      </w:tr>
    </w:tbl>
    <w:p w:rsidR="00166C7F" w:rsidRPr="00827005" w:rsidRDefault="00166C7F" w:rsidP="001D29DF">
      <w:pPr>
        <w:rPr>
          <w:rFonts w:ascii="Arial" w:hAnsi="Arial" w:cs="Arial"/>
        </w:rPr>
      </w:pPr>
    </w:p>
    <w:p w:rsidR="00166C7F" w:rsidRPr="00827005" w:rsidRDefault="00166C7F" w:rsidP="001D29DF">
      <w:pPr>
        <w:rPr>
          <w:rFonts w:ascii="Arial" w:hAnsi="Arial" w:cs="Arial"/>
        </w:rPr>
      </w:pPr>
    </w:p>
    <w:p w:rsidR="00166C7F" w:rsidRPr="00827005" w:rsidRDefault="00166C7F" w:rsidP="001D29DF">
      <w:pPr>
        <w:ind w:left="720"/>
        <w:rPr>
          <w:rFonts w:ascii="Arial" w:hAnsi="Arial" w:cs="Arial"/>
          <w:sz w:val="32"/>
        </w:rPr>
      </w:pPr>
    </w:p>
    <w:p w:rsidR="00166C7F" w:rsidRPr="00827005" w:rsidRDefault="00166C7F" w:rsidP="00092A4D">
      <w:pPr>
        <w:rPr>
          <w:rFonts w:ascii="Arial" w:hAnsi="Arial" w:cs="Arial"/>
          <w:sz w:val="32"/>
        </w:rPr>
      </w:pPr>
    </w:p>
    <w:p w:rsidR="00166C7F" w:rsidRPr="00827005" w:rsidRDefault="00166C7F" w:rsidP="00092A4D">
      <w:pPr>
        <w:rPr>
          <w:rFonts w:ascii="Arial" w:hAnsi="Arial" w:cs="Arial"/>
          <w:sz w:val="32"/>
        </w:rPr>
      </w:pPr>
    </w:p>
    <w:p w:rsidR="00166C7F" w:rsidRPr="00827005" w:rsidRDefault="00166C7F" w:rsidP="00092A4D">
      <w:pPr>
        <w:rPr>
          <w:rFonts w:ascii="Arial" w:hAnsi="Arial" w:cs="Arial"/>
          <w:sz w:val="32"/>
        </w:rPr>
      </w:pPr>
    </w:p>
    <w:p w:rsidR="00166C7F" w:rsidRPr="00827005" w:rsidRDefault="00166C7F" w:rsidP="00092A4D">
      <w:pPr>
        <w:rPr>
          <w:rFonts w:ascii="Arial" w:hAnsi="Arial" w:cs="Arial"/>
          <w:sz w:val="32"/>
        </w:rPr>
      </w:pPr>
    </w:p>
    <w:p w:rsidR="00166C7F" w:rsidRPr="00827005" w:rsidRDefault="00166C7F" w:rsidP="00092A4D">
      <w:pPr>
        <w:jc w:val="center"/>
        <w:rPr>
          <w:rFonts w:ascii="Arial" w:hAnsi="Arial" w:cs="Arial"/>
        </w:rPr>
      </w:pPr>
    </w:p>
    <w:p w:rsidR="00166C7F" w:rsidRPr="00827005" w:rsidRDefault="00166C7F" w:rsidP="001D29DF">
      <w:pPr>
        <w:spacing w:after="120"/>
        <w:ind w:left="720" w:hanging="720"/>
        <w:rPr>
          <w:rFonts w:ascii="Arial" w:hAnsi="Arial" w:cs="Arial"/>
          <w:b/>
          <w:sz w:val="22"/>
          <w:szCs w:val="22"/>
        </w:rPr>
      </w:pPr>
      <w:r w:rsidRPr="00827005">
        <w:rPr>
          <w:rFonts w:ascii="Arial" w:hAnsi="Arial" w:cs="Arial"/>
        </w:rPr>
        <w:br w:type="page"/>
      </w:r>
      <w:r>
        <w:rPr>
          <w:rFonts w:ascii="Arial" w:hAnsi="Arial" w:cs="Arial"/>
          <w:b/>
          <w:sz w:val="22"/>
          <w:szCs w:val="22"/>
        </w:rPr>
        <w:t>Annex 2. F</w:t>
      </w:r>
      <w:r w:rsidRPr="00827005">
        <w:rPr>
          <w:rFonts w:ascii="Arial" w:hAnsi="Arial" w:cs="Arial"/>
          <w:b/>
          <w:sz w:val="22"/>
          <w:szCs w:val="22"/>
        </w:rPr>
        <w:t>luorescence microscope log-sheet</w:t>
      </w:r>
    </w:p>
    <w:p w:rsidR="00166C7F" w:rsidRPr="00827005" w:rsidRDefault="00166C7F" w:rsidP="00C24500">
      <w:pPr>
        <w:rPr>
          <w:rFonts w:ascii="Arial" w:hAnsi="Arial" w:cs="Arial"/>
          <w:bCs/>
          <w:sz w:val="22"/>
          <w:szCs w:val="22"/>
        </w:rPr>
      </w:pPr>
      <w:r w:rsidRPr="00827005">
        <w:rPr>
          <w:rFonts w:ascii="Arial" w:hAnsi="Arial" w:cs="Arial"/>
          <w:bCs/>
          <w:sz w:val="22"/>
          <w:szCs w:val="22"/>
        </w:rPr>
        <w:t>The mercury vapour lamp has a life of approximately 100</w:t>
      </w:r>
      <w:r>
        <w:rPr>
          <w:rFonts w:ascii="Arial" w:hAnsi="Arial" w:cs="Arial"/>
          <w:bCs/>
          <w:sz w:val="22"/>
          <w:szCs w:val="22"/>
        </w:rPr>
        <w:t>-200</w:t>
      </w:r>
      <w:r w:rsidRPr="00827005">
        <w:rPr>
          <w:rFonts w:ascii="Arial" w:hAnsi="Arial" w:cs="Arial"/>
          <w:bCs/>
          <w:sz w:val="22"/>
          <w:szCs w:val="22"/>
        </w:rPr>
        <w:t xml:space="preserve"> hours. Replace the  lamp after 100 hours of use</w:t>
      </w:r>
    </w:p>
    <w:p w:rsidR="00166C7F" w:rsidRPr="00827005" w:rsidRDefault="00166C7F" w:rsidP="00BC3993">
      <w:pPr>
        <w:ind w:left="720" w:hanging="720"/>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69"/>
        <w:gridCol w:w="1275"/>
        <w:gridCol w:w="1275"/>
        <w:gridCol w:w="2063"/>
        <w:gridCol w:w="2064"/>
      </w:tblGrid>
      <w:tr w:rsidR="00166C7F" w:rsidRPr="00827005" w:rsidTr="00FC400F">
        <w:tc>
          <w:tcPr>
            <w:tcW w:w="1669" w:type="dxa"/>
            <w:tcBorders>
              <w:top w:val="single" w:sz="12" w:space="0" w:color="auto"/>
            </w:tcBorders>
          </w:tcPr>
          <w:p w:rsidR="00166C7F" w:rsidRPr="00827005" w:rsidRDefault="00166C7F" w:rsidP="00BC3993">
            <w:pPr>
              <w:rPr>
                <w:rFonts w:ascii="Arial" w:hAnsi="Arial" w:cs="Arial"/>
                <w:sz w:val="20"/>
                <w:szCs w:val="20"/>
              </w:rPr>
            </w:pPr>
            <w:r w:rsidRPr="00827005">
              <w:rPr>
                <w:rFonts w:ascii="Arial" w:hAnsi="Arial" w:cs="Arial"/>
                <w:sz w:val="20"/>
                <w:szCs w:val="20"/>
              </w:rPr>
              <w:t>Operator's name</w:t>
            </w:r>
          </w:p>
        </w:tc>
        <w:tc>
          <w:tcPr>
            <w:tcW w:w="1275" w:type="dxa"/>
            <w:tcBorders>
              <w:top w:val="single" w:sz="12" w:space="0" w:color="auto"/>
            </w:tcBorders>
          </w:tcPr>
          <w:p w:rsidR="00166C7F" w:rsidRPr="00827005" w:rsidRDefault="00166C7F" w:rsidP="00BC3993">
            <w:pPr>
              <w:rPr>
                <w:rFonts w:ascii="Arial" w:hAnsi="Arial" w:cs="Arial"/>
                <w:sz w:val="20"/>
                <w:szCs w:val="20"/>
              </w:rPr>
            </w:pPr>
            <w:r w:rsidRPr="00827005">
              <w:rPr>
                <w:rFonts w:ascii="Arial" w:hAnsi="Arial" w:cs="Arial"/>
                <w:sz w:val="20"/>
                <w:szCs w:val="20"/>
              </w:rPr>
              <w:t>Date</w:t>
            </w:r>
          </w:p>
        </w:tc>
        <w:tc>
          <w:tcPr>
            <w:tcW w:w="1275" w:type="dxa"/>
            <w:tcBorders>
              <w:top w:val="single" w:sz="12" w:space="0" w:color="auto"/>
            </w:tcBorders>
          </w:tcPr>
          <w:p w:rsidR="00166C7F" w:rsidRPr="00827005" w:rsidRDefault="00166C7F" w:rsidP="00BC3993">
            <w:pPr>
              <w:rPr>
                <w:rFonts w:ascii="Arial" w:hAnsi="Arial" w:cs="Arial"/>
                <w:sz w:val="20"/>
                <w:szCs w:val="20"/>
              </w:rPr>
            </w:pPr>
            <w:r w:rsidRPr="00827005">
              <w:rPr>
                <w:rFonts w:ascii="Arial" w:hAnsi="Arial" w:cs="Arial"/>
                <w:sz w:val="20"/>
                <w:szCs w:val="20"/>
              </w:rPr>
              <w:t>Time</w:t>
            </w:r>
          </w:p>
        </w:tc>
        <w:tc>
          <w:tcPr>
            <w:tcW w:w="2063" w:type="dxa"/>
            <w:tcBorders>
              <w:top w:val="single" w:sz="12" w:space="0" w:color="auto"/>
            </w:tcBorders>
          </w:tcPr>
          <w:p w:rsidR="00166C7F" w:rsidRPr="00827005" w:rsidRDefault="00166C7F" w:rsidP="00BC3993">
            <w:pPr>
              <w:rPr>
                <w:rFonts w:ascii="Arial" w:hAnsi="Arial" w:cs="Arial"/>
                <w:sz w:val="20"/>
                <w:szCs w:val="20"/>
              </w:rPr>
            </w:pPr>
            <w:r w:rsidRPr="00827005">
              <w:rPr>
                <w:rFonts w:ascii="Arial" w:hAnsi="Arial" w:cs="Arial"/>
                <w:sz w:val="20"/>
                <w:szCs w:val="20"/>
              </w:rPr>
              <w:t>Duration of use (hours)</w:t>
            </w:r>
          </w:p>
        </w:tc>
        <w:tc>
          <w:tcPr>
            <w:tcW w:w="2064" w:type="dxa"/>
            <w:tcBorders>
              <w:top w:val="single" w:sz="12" w:space="0" w:color="auto"/>
            </w:tcBorders>
          </w:tcPr>
          <w:p w:rsidR="00166C7F" w:rsidRPr="00827005" w:rsidRDefault="00166C7F" w:rsidP="00BC3993">
            <w:pPr>
              <w:rPr>
                <w:rFonts w:ascii="Arial" w:hAnsi="Arial" w:cs="Arial"/>
                <w:sz w:val="20"/>
                <w:szCs w:val="20"/>
              </w:rPr>
            </w:pPr>
            <w:r w:rsidRPr="00827005">
              <w:rPr>
                <w:rFonts w:ascii="Arial" w:hAnsi="Arial" w:cs="Arial"/>
                <w:sz w:val="20"/>
                <w:szCs w:val="20"/>
              </w:rPr>
              <w:t>Cumulative duration of use (hours)</w:t>
            </w: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1275" w:type="dxa"/>
          </w:tcPr>
          <w:p w:rsidR="00166C7F" w:rsidRPr="00827005" w:rsidRDefault="00166C7F" w:rsidP="00BC3993">
            <w:pPr>
              <w:rPr>
                <w:rFonts w:ascii="Arial" w:hAnsi="Arial" w:cs="Arial"/>
                <w:sz w:val="20"/>
                <w:szCs w:val="20"/>
              </w:rPr>
            </w:pPr>
          </w:p>
        </w:tc>
        <w:tc>
          <w:tcPr>
            <w:tcW w:w="2063" w:type="dxa"/>
          </w:tcPr>
          <w:p w:rsidR="00166C7F" w:rsidRPr="00827005" w:rsidRDefault="00166C7F" w:rsidP="00BC3993">
            <w:pPr>
              <w:rPr>
                <w:rFonts w:ascii="Arial" w:hAnsi="Arial" w:cs="Arial"/>
                <w:sz w:val="20"/>
                <w:szCs w:val="20"/>
              </w:rPr>
            </w:pPr>
          </w:p>
        </w:tc>
        <w:tc>
          <w:tcPr>
            <w:tcW w:w="2064" w:type="dxa"/>
          </w:tcPr>
          <w:p w:rsidR="00166C7F" w:rsidRPr="00827005" w:rsidRDefault="00166C7F" w:rsidP="00BC3993">
            <w:pPr>
              <w:rPr>
                <w:rFonts w:ascii="Arial" w:hAnsi="Arial" w:cs="Arial"/>
                <w:sz w:val="20"/>
                <w:szCs w:val="20"/>
              </w:rPr>
            </w:pPr>
          </w:p>
        </w:tc>
      </w:tr>
      <w:tr w:rsidR="00166C7F" w:rsidRPr="00827005" w:rsidTr="00FC400F">
        <w:tc>
          <w:tcPr>
            <w:tcW w:w="1669" w:type="dxa"/>
            <w:tcBorders>
              <w:bottom w:val="single" w:sz="12" w:space="0" w:color="auto"/>
            </w:tcBorders>
          </w:tcPr>
          <w:p w:rsidR="00166C7F" w:rsidRPr="00827005" w:rsidRDefault="00166C7F" w:rsidP="00BC3993">
            <w:pPr>
              <w:rPr>
                <w:rFonts w:ascii="Arial" w:hAnsi="Arial" w:cs="Arial"/>
                <w:sz w:val="20"/>
                <w:szCs w:val="20"/>
              </w:rPr>
            </w:pPr>
          </w:p>
        </w:tc>
        <w:tc>
          <w:tcPr>
            <w:tcW w:w="1275" w:type="dxa"/>
            <w:tcBorders>
              <w:bottom w:val="single" w:sz="12" w:space="0" w:color="auto"/>
            </w:tcBorders>
          </w:tcPr>
          <w:p w:rsidR="00166C7F" w:rsidRPr="00827005" w:rsidRDefault="00166C7F" w:rsidP="00BC3993">
            <w:pPr>
              <w:rPr>
                <w:rFonts w:ascii="Arial" w:hAnsi="Arial" w:cs="Arial"/>
                <w:sz w:val="20"/>
                <w:szCs w:val="20"/>
              </w:rPr>
            </w:pPr>
          </w:p>
        </w:tc>
        <w:tc>
          <w:tcPr>
            <w:tcW w:w="1275" w:type="dxa"/>
            <w:tcBorders>
              <w:bottom w:val="single" w:sz="12" w:space="0" w:color="auto"/>
            </w:tcBorders>
          </w:tcPr>
          <w:p w:rsidR="00166C7F" w:rsidRPr="00827005" w:rsidRDefault="00166C7F" w:rsidP="00BC3993">
            <w:pPr>
              <w:rPr>
                <w:rFonts w:ascii="Arial" w:hAnsi="Arial" w:cs="Arial"/>
                <w:sz w:val="20"/>
                <w:szCs w:val="20"/>
              </w:rPr>
            </w:pPr>
          </w:p>
        </w:tc>
        <w:tc>
          <w:tcPr>
            <w:tcW w:w="2063" w:type="dxa"/>
            <w:tcBorders>
              <w:bottom w:val="single" w:sz="12" w:space="0" w:color="auto"/>
            </w:tcBorders>
          </w:tcPr>
          <w:p w:rsidR="00166C7F" w:rsidRPr="00827005" w:rsidRDefault="00166C7F" w:rsidP="00BC3993">
            <w:pPr>
              <w:rPr>
                <w:rFonts w:ascii="Arial" w:hAnsi="Arial" w:cs="Arial"/>
                <w:sz w:val="20"/>
                <w:szCs w:val="20"/>
              </w:rPr>
            </w:pPr>
          </w:p>
        </w:tc>
        <w:tc>
          <w:tcPr>
            <w:tcW w:w="2064" w:type="dxa"/>
            <w:tcBorders>
              <w:bottom w:val="single" w:sz="12" w:space="0" w:color="auto"/>
            </w:tcBorders>
          </w:tcPr>
          <w:p w:rsidR="00166C7F" w:rsidRPr="00827005" w:rsidRDefault="00166C7F" w:rsidP="00BC3993">
            <w:pPr>
              <w:rPr>
                <w:rFonts w:ascii="Arial" w:hAnsi="Arial" w:cs="Arial"/>
                <w:sz w:val="20"/>
                <w:szCs w:val="20"/>
              </w:rPr>
            </w:pPr>
          </w:p>
        </w:tc>
      </w:tr>
    </w:tbl>
    <w:p w:rsidR="00166C7F" w:rsidRPr="00827005" w:rsidRDefault="00166C7F" w:rsidP="00BC3993">
      <w:pPr>
        <w:ind w:left="720" w:hanging="720"/>
        <w:rPr>
          <w:rFonts w:ascii="Arial" w:hAnsi="Arial" w:cs="Arial"/>
        </w:rPr>
      </w:pPr>
    </w:p>
    <w:sectPr w:rsidR="00166C7F" w:rsidRPr="00827005" w:rsidSect="00AA452A">
      <w:headerReference w:type="default" r:id="rId7"/>
      <w:pgSz w:w="11906" w:h="16838"/>
      <w:pgMar w:top="539" w:right="1797"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C7F" w:rsidRDefault="00166C7F">
      <w:r>
        <w:separator/>
      </w:r>
    </w:p>
  </w:endnote>
  <w:endnote w:type="continuationSeparator" w:id="1">
    <w:p w:rsidR="00166C7F" w:rsidRDefault="00166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C7F" w:rsidRDefault="00166C7F">
      <w:r>
        <w:separator/>
      </w:r>
    </w:p>
  </w:footnote>
  <w:footnote w:type="continuationSeparator" w:id="1">
    <w:p w:rsidR="00166C7F" w:rsidRDefault="00166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5670"/>
      <w:gridCol w:w="1843"/>
    </w:tblGrid>
    <w:tr w:rsidR="00166C7F" w:rsidTr="00AA452A">
      <w:trPr>
        <w:trHeight w:val="437"/>
      </w:trPr>
      <w:tc>
        <w:tcPr>
          <w:tcW w:w="2127" w:type="dxa"/>
        </w:tcPr>
        <w:p w:rsidR="00166C7F" w:rsidRDefault="00166C7F" w:rsidP="00E3662E">
          <w:pPr>
            <w:ind w:left="540" w:hanging="540"/>
            <w:rPr>
              <w:rFonts w:ascii="Arial" w:hAnsi="Arial"/>
              <w:color w:val="000000"/>
              <w:sz w:val="8"/>
            </w:rPr>
          </w:pPr>
        </w:p>
        <w:p w:rsidR="00166C7F" w:rsidRDefault="00166C7F" w:rsidP="00E3662E">
          <w:pPr>
            <w:ind w:left="539" w:hanging="539"/>
            <w:rPr>
              <w:rFonts w:ascii="Arial" w:hAnsi="Arial"/>
              <w:color w:val="000000"/>
              <w:sz w:val="16"/>
            </w:rPr>
          </w:pPr>
          <w:r>
            <w:rPr>
              <w:rFonts w:ascii="Arial" w:hAnsi="Arial"/>
              <w:color w:val="000000"/>
              <w:sz w:val="16"/>
            </w:rPr>
            <w:t>Institution</w:t>
          </w:r>
        </w:p>
        <w:p w:rsidR="00166C7F" w:rsidRDefault="00166C7F" w:rsidP="00E3662E">
          <w:pPr>
            <w:ind w:left="539" w:hanging="539"/>
            <w:rPr>
              <w:rFonts w:ascii="Arial" w:hAnsi="Arial"/>
              <w:color w:val="000000"/>
              <w:sz w:val="16"/>
            </w:rPr>
          </w:pPr>
          <w:r>
            <w:rPr>
              <w:rFonts w:ascii="Arial" w:hAnsi="Arial"/>
              <w:b/>
              <w:color w:val="000000"/>
              <w:sz w:val="16"/>
            </w:rPr>
            <w:t>Laboratory name</w:t>
          </w:r>
        </w:p>
        <w:p w:rsidR="00166C7F" w:rsidRDefault="00166C7F" w:rsidP="00E3662E">
          <w:pPr>
            <w:ind w:left="539" w:hanging="539"/>
            <w:rPr>
              <w:rFonts w:ascii="Arial" w:hAnsi="Arial"/>
              <w:color w:val="000000"/>
              <w:sz w:val="16"/>
            </w:rPr>
          </w:pPr>
          <w:r>
            <w:rPr>
              <w:rFonts w:ascii="Arial" w:hAnsi="Arial"/>
              <w:color w:val="000000"/>
              <w:sz w:val="16"/>
            </w:rPr>
            <w:t>Location</w:t>
          </w:r>
        </w:p>
        <w:p w:rsidR="00166C7F" w:rsidRDefault="00166C7F" w:rsidP="00E3662E">
          <w:pPr>
            <w:ind w:left="539" w:hanging="539"/>
            <w:rPr>
              <w:rFonts w:ascii="Arial" w:hAnsi="Arial"/>
              <w:color w:val="000000"/>
              <w:sz w:val="16"/>
            </w:rPr>
          </w:pPr>
          <w:r>
            <w:rPr>
              <w:rFonts w:ascii="Arial" w:hAnsi="Arial"/>
              <w:color w:val="000000"/>
              <w:sz w:val="16"/>
            </w:rPr>
            <w:t xml:space="preserve">Head/Responsible person </w:t>
          </w:r>
        </w:p>
        <w:p w:rsidR="00166C7F" w:rsidRDefault="00166C7F" w:rsidP="00E3662E">
          <w:pPr>
            <w:rPr>
              <w:rFonts w:ascii="Arial" w:hAnsi="Arial"/>
              <w:sz w:val="8"/>
            </w:rPr>
          </w:pPr>
        </w:p>
      </w:tc>
      <w:tc>
        <w:tcPr>
          <w:tcW w:w="5670" w:type="dxa"/>
        </w:tcPr>
        <w:p w:rsidR="00166C7F" w:rsidRDefault="00166C7F" w:rsidP="00E3662E">
          <w:pPr>
            <w:ind w:left="540" w:hanging="540"/>
            <w:jc w:val="center"/>
            <w:rPr>
              <w:rFonts w:ascii="Arial" w:hAnsi="Arial"/>
              <w:shadow/>
              <w:color w:val="000000"/>
              <w:sz w:val="8"/>
            </w:rPr>
          </w:pPr>
        </w:p>
        <w:p w:rsidR="00166C7F" w:rsidRPr="00DB174E" w:rsidRDefault="00166C7F" w:rsidP="00E3662E">
          <w:pPr>
            <w:spacing w:after="120"/>
            <w:ind w:left="539" w:hanging="539"/>
            <w:jc w:val="center"/>
            <w:rPr>
              <w:rFonts w:ascii="Arial" w:hAnsi="Arial" w:cs="Arial"/>
              <w:color w:val="000000"/>
              <w:sz w:val="28"/>
              <w:szCs w:val="28"/>
            </w:rPr>
          </w:pPr>
          <w:r w:rsidRPr="00DB174E">
            <w:rPr>
              <w:rFonts w:ascii="Arial" w:hAnsi="Arial" w:cs="Arial"/>
              <w:color w:val="000000"/>
              <w:sz w:val="28"/>
              <w:szCs w:val="28"/>
            </w:rPr>
            <w:t>Standard Operating Procedure (SOP)</w:t>
          </w:r>
        </w:p>
        <w:p w:rsidR="00166C7F" w:rsidRDefault="00166C7F" w:rsidP="00E3662E">
          <w:pPr>
            <w:jc w:val="center"/>
            <w:rPr>
              <w:rFonts w:ascii="Arial" w:hAnsi="Arial" w:cs="Arial"/>
              <w:sz w:val="28"/>
              <w:szCs w:val="28"/>
            </w:rPr>
          </w:pPr>
          <w:r>
            <w:rPr>
              <w:rFonts w:ascii="Arial" w:hAnsi="Arial" w:cs="Arial"/>
              <w:sz w:val="28"/>
              <w:szCs w:val="28"/>
            </w:rPr>
            <w:t>M</w:t>
          </w:r>
          <w:r w:rsidRPr="00DB174E">
            <w:rPr>
              <w:rFonts w:ascii="Arial" w:hAnsi="Arial" w:cs="Arial"/>
              <w:sz w:val="28"/>
              <w:szCs w:val="28"/>
            </w:rPr>
            <w:t xml:space="preserve">aintenance of </w:t>
          </w:r>
        </w:p>
        <w:p w:rsidR="00166C7F" w:rsidRPr="00DB174E" w:rsidRDefault="00166C7F" w:rsidP="00E3662E">
          <w:pPr>
            <w:jc w:val="center"/>
            <w:rPr>
              <w:rFonts w:ascii="Arial" w:hAnsi="Arial" w:cs="Arial"/>
              <w:sz w:val="28"/>
              <w:szCs w:val="28"/>
            </w:rPr>
          </w:pPr>
          <w:r w:rsidRPr="00DB174E">
            <w:rPr>
              <w:rFonts w:ascii="Arial" w:hAnsi="Arial" w:cs="Arial"/>
              <w:sz w:val="28"/>
              <w:szCs w:val="28"/>
            </w:rPr>
            <w:t>a</w:t>
          </w:r>
          <w:r>
            <w:rPr>
              <w:rFonts w:ascii="Arial" w:hAnsi="Arial" w:cs="Arial"/>
              <w:sz w:val="28"/>
              <w:szCs w:val="28"/>
            </w:rPr>
            <w:t xml:space="preserve"> fluorescence microscope</w:t>
          </w:r>
        </w:p>
        <w:p w:rsidR="00166C7F" w:rsidRDefault="00166C7F" w:rsidP="00E3662E">
          <w:pPr>
            <w:rPr>
              <w:rFonts w:ascii="Arial" w:hAnsi="Arial"/>
              <w:shadow/>
              <w:sz w:val="8"/>
            </w:rPr>
          </w:pPr>
        </w:p>
      </w:tc>
      <w:tc>
        <w:tcPr>
          <w:tcW w:w="1843" w:type="dxa"/>
        </w:tcPr>
        <w:p w:rsidR="00166C7F" w:rsidRDefault="00166C7F" w:rsidP="00E3662E">
          <w:pPr>
            <w:ind w:left="540" w:hanging="540"/>
            <w:rPr>
              <w:rFonts w:ascii="Arial" w:hAnsi="Arial"/>
              <w:color w:val="000000"/>
              <w:sz w:val="8"/>
            </w:rPr>
          </w:pPr>
        </w:p>
        <w:p w:rsidR="00166C7F" w:rsidRDefault="00166C7F" w:rsidP="00E3662E">
          <w:pPr>
            <w:ind w:left="539" w:hanging="539"/>
            <w:rPr>
              <w:rFonts w:ascii="Arial" w:hAnsi="Arial"/>
              <w:color w:val="000000"/>
              <w:sz w:val="16"/>
            </w:rPr>
          </w:pPr>
          <w:r>
            <w:rPr>
              <w:rFonts w:ascii="Arial" w:hAnsi="Arial"/>
              <w:color w:val="000000"/>
              <w:sz w:val="16"/>
            </w:rPr>
            <w:t xml:space="preserve">Code: </w:t>
          </w:r>
        </w:p>
        <w:p w:rsidR="00166C7F" w:rsidRDefault="00166C7F" w:rsidP="00E3662E">
          <w:pPr>
            <w:ind w:left="539" w:hanging="539"/>
            <w:rPr>
              <w:rFonts w:ascii="Arial" w:hAnsi="Arial"/>
              <w:color w:val="000000"/>
              <w:sz w:val="16"/>
            </w:rPr>
          </w:pPr>
          <w:r>
            <w:rPr>
              <w:rFonts w:ascii="Arial" w:hAnsi="Arial"/>
              <w:color w:val="000000"/>
              <w:sz w:val="16"/>
            </w:rPr>
            <w:t>Version: no.</w:t>
          </w:r>
        </w:p>
        <w:p w:rsidR="00166C7F" w:rsidRDefault="00166C7F" w:rsidP="00E3662E">
          <w:pPr>
            <w:ind w:left="539" w:hanging="539"/>
            <w:rPr>
              <w:rFonts w:ascii="Arial" w:hAnsi="Arial"/>
              <w:color w:val="000000"/>
              <w:sz w:val="16"/>
            </w:rPr>
          </w:pPr>
          <w:r>
            <w:rPr>
              <w:rFonts w:ascii="Arial" w:hAnsi="Arial"/>
              <w:color w:val="000000"/>
              <w:sz w:val="16"/>
            </w:rPr>
            <w:t>Date: of release</w:t>
          </w:r>
        </w:p>
        <w:p w:rsidR="00166C7F" w:rsidRDefault="00166C7F" w:rsidP="00E3662E">
          <w:pPr>
            <w:ind w:left="539" w:hanging="539"/>
            <w:rPr>
              <w:rFonts w:ascii="Arial" w:hAnsi="Arial"/>
              <w:color w:val="000000"/>
              <w:sz w:val="16"/>
            </w:rPr>
          </w:pPr>
          <w:r>
            <w:rPr>
              <w:rFonts w:ascii="Arial" w:hAnsi="Arial"/>
              <w:color w:val="000000"/>
              <w:sz w:val="16"/>
            </w:rPr>
            <w:t xml:space="preserve">Page: </w:t>
          </w:r>
          <w:r w:rsidRPr="00DB174E">
            <w:rPr>
              <w:rStyle w:val="PageNumber"/>
              <w:rFonts w:ascii="Arial" w:hAnsi="Arial" w:cs="Arial"/>
              <w:b/>
              <w:sz w:val="20"/>
              <w:szCs w:val="20"/>
            </w:rPr>
            <w:fldChar w:fldCharType="begin"/>
          </w:r>
          <w:r w:rsidRPr="00DB174E">
            <w:rPr>
              <w:rStyle w:val="PageNumber"/>
              <w:rFonts w:ascii="Arial" w:hAnsi="Arial" w:cs="Arial"/>
              <w:b/>
              <w:sz w:val="20"/>
              <w:szCs w:val="20"/>
            </w:rPr>
            <w:instrText xml:space="preserve"> PAGE </w:instrText>
          </w:r>
          <w:r w:rsidRPr="00DB174E">
            <w:rPr>
              <w:rStyle w:val="PageNumber"/>
              <w:rFonts w:ascii="Arial" w:hAnsi="Arial" w:cs="Arial"/>
              <w:b/>
              <w:sz w:val="20"/>
              <w:szCs w:val="20"/>
            </w:rPr>
            <w:fldChar w:fldCharType="separate"/>
          </w:r>
          <w:r>
            <w:rPr>
              <w:rStyle w:val="PageNumber"/>
              <w:rFonts w:ascii="Arial" w:hAnsi="Arial" w:cs="Arial"/>
              <w:b/>
              <w:noProof/>
              <w:sz w:val="20"/>
              <w:szCs w:val="20"/>
            </w:rPr>
            <w:t>6</w:t>
          </w:r>
          <w:r w:rsidRPr="00DB174E">
            <w:rPr>
              <w:rStyle w:val="PageNumber"/>
              <w:rFonts w:ascii="Arial" w:hAnsi="Arial" w:cs="Arial"/>
              <w:b/>
              <w:sz w:val="20"/>
              <w:szCs w:val="20"/>
            </w:rPr>
            <w:fldChar w:fldCharType="end"/>
          </w:r>
          <w:r>
            <w:rPr>
              <w:rStyle w:val="PageNumber"/>
              <w:rFonts w:ascii="Arial" w:hAnsi="Arial" w:cs="Arial"/>
              <w:b/>
              <w:sz w:val="20"/>
              <w:szCs w:val="20"/>
            </w:rPr>
            <w:t xml:space="preserve"> </w:t>
          </w:r>
          <w:r>
            <w:rPr>
              <w:rFonts w:ascii="Arial" w:hAnsi="Arial"/>
              <w:color w:val="000000"/>
              <w:sz w:val="16"/>
            </w:rPr>
            <w:t xml:space="preserve">of  </w:t>
          </w:r>
          <w:r w:rsidRPr="00DB174E">
            <w:rPr>
              <w:rStyle w:val="PageNumber"/>
              <w:rFonts w:ascii="Arial" w:hAnsi="Arial" w:cs="Arial"/>
              <w:b/>
              <w:sz w:val="20"/>
              <w:szCs w:val="20"/>
            </w:rPr>
            <w:fldChar w:fldCharType="begin"/>
          </w:r>
          <w:r w:rsidRPr="00DB174E">
            <w:rPr>
              <w:rStyle w:val="PageNumber"/>
              <w:rFonts w:ascii="Arial" w:hAnsi="Arial" w:cs="Arial"/>
              <w:b/>
              <w:sz w:val="20"/>
              <w:szCs w:val="20"/>
            </w:rPr>
            <w:instrText xml:space="preserve"> NUMPAGES </w:instrText>
          </w:r>
          <w:r w:rsidRPr="00DB174E">
            <w:rPr>
              <w:rStyle w:val="PageNumber"/>
              <w:rFonts w:ascii="Arial" w:hAnsi="Arial" w:cs="Arial"/>
              <w:b/>
              <w:sz w:val="20"/>
              <w:szCs w:val="20"/>
            </w:rPr>
            <w:fldChar w:fldCharType="separate"/>
          </w:r>
          <w:r>
            <w:rPr>
              <w:rStyle w:val="PageNumber"/>
              <w:rFonts w:ascii="Arial" w:hAnsi="Arial" w:cs="Arial"/>
              <w:b/>
              <w:noProof/>
              <w:sz w:val="20"/>
              <w:szCs w:val="20"/>
            </w:rPr>
            <w:t>8</w:t>
          </w:r>
          <w:r w:rsidRPr="00DB174E">
            <w:rPr>
              <w:rStyle w:val="PageNumber"/>
              <w:rFonts w:ascii="Arial" w:hAnsi="Arial" w:cs="Arial"/>
              <w:b/>
              <w:sz w:val="20"/>
              <w:szCs w:val="20"/>
            </w:rPr>
            <w:fldChar w:fldCharType="end"/>
          </w:r>
        </w:p>
        <w:p w:rsidR="00166C7F" w:rsidRDefault="00166C7F" w:rsidP="00E3662E">
          <w:pPr>
            <w:ind w:left="540" w:hanging="540"/>
            <w:rPr>
              <w:rFonts w:ascii="Arial" w:hAnsi="Arial"/>
              <w:sz w:val="8"/>
            </w:rPr>
          </w:pPr>
        </w:p>
      </w:tc>
    </w:tr>
  </w:tbl>
  <w:p w:rsidR="00166C7F" w:rsidRDefault="00166C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92"/>
    <w:multiLevelType w:val="multilevel"/>
    <w:tmpl w:val="52C6F23E"/>
    <w:lvl w:ilvl="0">
      <w:start w:val="10"/>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C670B1E"/>
    <w:multiLevelType w:val="hybridMultilevel"/>
    <w:tmpl w:val="662C47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2F1511"/>
    <w:multiLevelType w:val="multilevel"/>
    <w:tmpl w:val="B51EE65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6242727"/>
    <w:multiLevelType w:val="hybridMultilevel"/>
    <w:tmpl w:val="7904058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722723"/>
    <w:multiLevelType w:val="multilevel"/>
    <w:tmpl w:val="4586AD48"/>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CC14459"/>
    <w:multiLevelType w:val="multilevel"/>
    <w:tmpl w:val="93E2B5FC"/>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DC00DB4"/>
    <w:multiLevelType w:val="multilevel"/>
    <w:tmpl w:val="DA604C5C"/>
    <w:lvl w:ilvl="0">
      <w:start w:val="10"/>
      <w:numFmt w:val="decimal"/>
      <w:lvlText w:val="%1"/>
      <w:lvlJc w:val="left"/>
      <w:pPr>
        <w:tabs>
          <w:tab w:val="num" w:pos="390"/>
        </w:tabs>
        <w:ind w:left="390" w:hanging="390"/>
      </w:pPr>
      <w:rPr>
        <w:rFonts w:cs="Times New Roman" w:hint="default"/>
        <w:b w:val="0"/>
      </w:rPr>
    </w:lvl>
    <w:lvl w:ilvl="1">
      <w:start w:val="8"/>
      <w:numFmt w:val="decimal"/>
      <w:lvlText w:val="%1.%2"/>
      <w:lvlJc w:val="left"/>
      <w:pPr>
        <w:tabs>
          <w:tab w:val="num" w:pos="390"/>
        </w:tabs>
        <w:ind w:left="390" w:hanging="39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
    <w:nsid w:val="1E4C0080"/>
    <w:multiLevelType w:val="multilevel"/>
    <w:tmpl w:val="A2AE640A"/>
    <w:lvl w:ilvl="0">
      <w:start w:val="10"/>
      <w:numFmt w:val="decimal"/>
      <w:lvlText w:val="%1"/>
      <w:lvlJc w:val="left"/>
      <w:pPr>
        <w:tabs>
          <w:tab w:val="num" w:pos="390"/>
        </w:tabs>
        <w:ind w:left="390" w:hanging="390"/>
      </w:pPr>
      <w:rPr>
        <w:rFonts w:cs="Times New Roman" w:hint="default"/>
      </w:rPr>
    </w:lvl>
    <w:lvl w:ilvl="1">
      <w:start w:val="7"/>
      <w:numFmt w:val="decimal"/>
      <w:lvlText w:val="%1.%2"/>
      <w:lvlJc w:val="left"/>
      <w:pPr>
        <w:tabs>
          <w:tab w:val="num" w:pos="-150"/>
        </w:tabs>
        <w:ind w:left="-150" w:hanging="39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620"/>
        </w:tabs>
        <w:ind w:left="-162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8">
    <w:nsid w:val="20E80FF0"/>
    <w:multiLevelType w:val="hybridMultilevel"/>
    <w:tmpl w:val="48A452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1574C3A"/>
    <w:multiLevelType w:val="hybridMultilevel"/>
    <w:tmpl w:val="18142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C83FD3"/>
    <w:multiLevelType w:val="hybridMultilevel"/>
    <w:tmpl w:val="79400CDA"/>
    <w:lvl w:ilvl="0" w:tplc="4CDE2F22">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C55B1A"/>
    <w:multiLevelType w:val="hybridMultilevel"/>
    <w:tmpl w:val="A0B25DFE"/>
    <w:lvl w:ilvl="0" w:tplc="8B2ED258">
      <w:start w:val="1"/>
      <w:numFmt w:val="decimal"/>
      <w:lvlText w:val="3.%1"/>
      <w:lvlJc w:val="left"/>
      <w:pPr>
        <w:ind w:left="360" w:hanging="360"/>
      </w:pPr>
      <w:rPr>
        <w:rFonts w:ascii="Arial" w:hAnsi="Arial" w:cs="Times New Roman" w:hint="default"/>
        <w:b/>
        <w:i/>
        <w:sz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25B705E5"/>
    <w:multiLevelType w:val="hybridMultilevel"/>
    <w:tmpl w:val="93606D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7470629"/>
    <w:multiLevelType w:val="multilevel"/>
    <w:tmpl w:val="2C24CC4C"/>
    <w:lvl w:ilvl="0">
      <w:start w:val="10"/>
      <w:numFmt w:val="decimal"/>
      <w:lvlText w:val="%1"/>
      <w:lvlJc w:val="left"/>
      <w:pPr>
        <w:tabs>
          <w:tab w:val="num" w:pos="390"/>
        </w:tabs>
        <w:ind w:left="390" w:hanging="390"/>
      </w:pPr>
      <w:rPr>
        <w:rFonts w:cs="Times New Roman" w:hint="default"/>
        <w:b w:val="0"/>
      </w:rPr>
    </w:lvl>
    <w:lvl w:ilvl="1">
      <w:start w:val="7"/>
      <w:numFmt w:val="decimal"/>
      <w:lvlText w:val="%1.%2"/>
      <w:lvlJc w:val="left"/>
      <w:pPr>
        <w:tabs>
          <w:tab w:val="num" w:pos="390"/>
        </w:tabs>
        <w:ind w:left="390" w:hanging="39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4">
    <w:nsid w:val="28046981"/>
    <w:multiLevelType w:val="hybridMultilevel"/>
    <w:tmpl w:val="1682F7BA"/>
    <w:lvl w:ilvl="0" w:tplc="37DC7214">
      <w:start w:val="2"/>
      <w:numFmt w:val="bullet"/>
      <w:lvlText w:val="•"/>
      <w:lvlJc w:val="left"/>
      <w:pPr>
        <w:ind w:left="360" w:hanging="360"/>
      </w:pPr>
      <w:rPr>
        <w:rFonts w:ascii="Times New Roman" w:hAnsi="Times New Roman"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FEF15DD"/>
    <w:multiLevelType w:val="multilevel"/>
    <w:tmpl w:val="682CF00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3005625D"/>
    <w:multiLevelType w:val="multilevel"/>
    <w:tmpl w:val="992CD096"/>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14C77A4"/>
    <w:multiLevelType w:val="multilevel"/>
    <w:tmpl w:val="48D2221A"/>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5"/>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486454D"/>
    <w:multiLevelType w:val="multilevel"/>
    <w:tmpl w:val="BBBE1094"/>
    <w:lvl w:ilvl="0">
      <w:start w:val="1"/>
      <w:numFmt w:val="decimal"/>
      <w:lvlText w:val="%1."/>
      <w:lvlJc w:val="left"/>
      <w:pPr>
        <w:tabs>
          <w:tab w:val="num" w:pos="644"/>
        </w:tabs>
        <w:ind w:left="644" w:hanging="360"/>
      </w:pPr>
      <w:rPr>
        <w:rFonts w:cs="Times New Roman" w:hint="default"/>
        <w:sz w:val="24"/>
        <w:szCs w:val="24"/>
      </w:rPr>
    </w:lvl>
    <w:lvl w:ilvl="1" w:tentative="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19">
    <w:nsid w:val="4299332A"/>
    <w:multiLevelType w:val="multilevel"/>
    <w:tmpl w:val="682CF000"/>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46E45D1B"/>
    <w:multiLevelType w:val="hybridMultilevel"/>
    <w:tmpl w:val="1D5A5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033178"/>
    <w:multiLevelType w:val="hybridMultilevel"/>
    <w:tmpl w:val="16D08150"/>
    <w:lvl w:ilvl="0" w:tplc="146E2FA0">
      <w:start w:val="1"/>
      <w:numFmt w:val="decimal"/>
      <w:lvlText w:val="%1."/>
      <w:lvlJc w:val="left"/>
      <w:pPr>
        <w:tabs>
          <w:tab w:val="num" w:pos="720"/>
        </w:tabs>
        <w:ind w:left="720" w:hanging="540"/>
      </w:pPr>
      <w:rPr>
        <w:rFonts w:cs="Times New Roman"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2">
    <w:nsid w:val="4FA252D7"/>
    <w:multiLevelType w:val="hybridMultilevel"/>
    <w:tmpl w:val="8490F304"/>
    <w:lvl w:ilvl="0" w:tplc="BE9283F4">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C94BB7"/>
    <w:multiLevelType w:val="hybridMultilevel"/>
    <w:tmpl w:val="342285E0"/>
    <w:lvl w:ilvl="0" w:tplc="9020B226">
      <w:start w:val="1"/>
      <w:numFmt w:val="decimal"/>
      <w:lvlText w:val="%1."/>
      <w:lvlJc w:val="left"/>
      <w:pPr>
        <w:tabs>
          <w:tab w:val="num" w:pos="816"/>
        </w:tabs>
        <w:ind w:left="816" w:hanging="390"/>
      </w:pPr>
      <w:rPr>
        <w:rFonts w:cs="Times New Roman" w:hint="default"/>
      </w:rPr>
    </w:lvl>
    <w:lvl w:ilvl="1" w:tplc="0407000B">
      <w:start w:val="1"/>
      <w:numFmt w:val="bullet"/>
      <w:lvlText w:val=""/>
      <w:lvlJc w:val="left"/>
      <w:pPr>
        <w:tabs>
          <w:tab w:val="num" w:pos="1506"/>
        </w:tabs>
        <w:ind w:left="1506" w:hanging="360"/>
      </w:pPr>
      <w:rPr>
        <w:rFonts w:ascii="Wingdings" w:hAnsi="Wingdings" w:hint="default"/>
      </w:rPr>
    </w:lvl>
    <w:lvl w:ilvl="2" w:tplc="04070001">
      <w:start w:val="1"/>
      <w:numFmt w:val="bullet"/>
      <w:lvlText w:val=""/>
      <w:lvlJc w:val="left"/>
      <w:pPr>
        <w:tabs>
          <w:tab w:val="num" w:pos="2406"/>
        </w:tabs>
        <w:ind w:left="2406" w:hanging="360"/>
      </w:pPr>
      <w:rPr>
        <w:rFonts w:ascii="Symbol" w:hAnsi="Symbol" w:hint="default"/>
      </w:rPr>
    </w:lvl>
    <w:lvl w:ilvl="3" w:tplc="0407000F" w:tentative="1">
      <w:start w:val="1"/>
      <w:numFmt w:val="decimal"/>
      <w:lvlText w:val="%4."/>
      <w:lvlJc w:val="left"/>
      <w:pPr>
        <w:tabs>
          <w:tab w:val="num" w:pos="2946"/>
        </w:tabs>
        <w:ind w:left="2946" w:hanging="360"/>
      </w:pPr>
      <w:rPr>
        <w:rFonts w:cs="Times New Roman"/>
      </w:rPr>
    </w:lvl>
    <w:lvl w:ilvl="4" w:tplc="04070019" w:tentative="1">
      <w:start w:val="1"/>
      <w:numFmt w:val="lowerLetter"/>
      <w:lvlText w:val="%5."/>
      <w:lvlJc w:val="left"/>
      <w:pPr>
        <w:tabs>
          <w:tab w:val="num" w:pos="3666"/>
        </w:tabs>
        <w:ind w:left="3666" w:hanging="360"/>
      </w:pPr>
      <w:rPr>
        <w:rFonts w:cs="Times New Roman"/>
      </w:rPr>
    </w:lvl>
    <w:lvl w:ilvl="5" w:tplc="0407001B" w:tentative="1">
      <w:start w:val="1"/>
      <w:numFmt w:val="lowerRoman"/>
      <w:lvlText w:val="%6."/>
      <w:lvlJc w:val="right"/>
      <w:pPr>
        <w:tabs>
          <w:tab w:val="num" w:pos="4386"/>
        </w:tabs>
        <w:ind w:left="4386" w:hanging="180"/>
      </w:pPr>
      <w:rPr>
        <w:rFonts w:cs="Times New Roman"/>
      </w:rPr>
    </w:lvl>
    <w:lvl w:ilvl="6" w:tplc="0407000F" w:tentative="1">
      <w:start w:val="1"/>
      <w:numFmt w:val="decimal"/>
      <w:lvlText w:val="%7."/>
      <w:lvlJc w:val="left"/>
      <w:pPr>
        <w:tabs>
          <w:tab w:val="num" w:pos="5106"/>
        </w:tabs>
        <w:ind w:left="5106" w:hanging="360"/>
      </w:pPr>
      <w:rPr>
        <w:rFonts w:cs="Times New Roman"/>
      </w:rPr>
    </w:lvl>
    <w:lvl w:ilvl="7" w:tplc="04070019" w:tentative="1">
      <w:start w:val="1"/>
      <w:numFmt w:val="lowerLetter"/>
      <w:lvlText w:val="%8."/>
      <w:lvlJc w:val="left"/>
      <w:pPr>
        <w:tabs>
          <w:tab w:val="num" w:pos="5826"/>
        </w:tabs>
        <w:ind w:left="5826" w:hanging="360"/>
      </w:pPr>
      <w:rPr>
        <w:rFonts w:cs="Times New Roman"/>
      </w:rPr>
    </w:lvl>
    <w:lvl w:ilvl="8" w:tplc="0407001B" w:tentative="1">
      <w:start w:val="1"/>
      <w:numFmt w:val="lowerRoman"/>
      <w:lvlText w:val="%9."/>
      <w:lvlJc w:val="right"/>
      <w:pPr>
        <w:tabs>
          <w:tab w:val="num" w:pos="6546"/>
        </w:tabs>
        <w:ind w:left="6546" w:hanging="180"/>
      </w:pPr>
      <w:rPr>
        <w:rFonts w:cs="Times New Roman"/>
      </w:rPr>
    </w:lvl>
  </w:abstractNum>
  <w:abstractNum w:abstractNumId="24">
    <w:nsid w:val="540C0C91"/>
    <w:multiLevelType w:val="multilevel"/>
    <w:tmpl w:val="F3780C08"/>
    <w:lvl w:ilvl="0">
      <w:start w:val="1"/>
      <w:numFmt w:val="decimal"/>
      <w:pStyle w:val="HeadingA"/>
      <w:lvlText w:val="%1."/>
      <w:lvlJc w:val="left"/>
      <w:pPr>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nsid w:val="63447171"/>
    <w:multiLevelType w:val="hybridMultilevel"/>
    <w:tmpl w:val="39AE5510"/>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67C12C16"/>
    <w:multiLevelType w:val="hybridMultilevel"/>
    <w:tmpl w:val="F8707990"/>
    <w:lvl w:ilvl="0" w:tplc="111E1CCA">
      <w:start w:val="1"/>
      <w:numFmt w:val="decimal"/>
      <w:lvlText w:val="%1."/>
      <w:lvlJc w:val="left"/>
      <w:pPr>
        <w:tabs>
          <w:tab w:val="num" w:pos="0"/>
        </w:tabs>
        <w:ind w:hanging="540"/>
      </w:pPr>
      <w:rPr>
        <w:rFonts w:cs="Times New Roman" w:hint="default"/>
      </w:rPr>
    </w:lvl>
    <w:lvl w:ilvl="1" w:tplc="FA6EF7AE">
      <w:numFmt w:val="none"/>
      <w:lvlText w:val=""/>
      <w:lvlJc w:val="left"/>
      <w:pPr>
        <w:tabs>
          <w:tab w:val="num" w:pos="360"/>
        </w:tabs>
      </w:pPr>
      <w:rPr>
        <w:rFonts w:cs="Times New Roman"/>
      </w:rPr>
    </w:lvl>
    <w:lvl w:ilvl="2" w:tplc="5A3416D8">
      <w:numFmt w:val="none"/>
      <w:lvlText w:val=""/>
      <w:lvlJc w:val="left"/>
      <w:pPr>
        <w:tabs>
          <w:tab w:val="num" w:pos="360"/>
        </w:tabs>
      </w:pPr>
      <w:rPr>
        <w:rFonts w:cs="Times New Roman"/>
      </w:rPr>
    </w:lvl>
    <w:lvl w:ilvl="3" w:tplc="A79EEA08">
      <w:numFmt w:val="none"/>
      <w:lvlText w:val=""/>
      <w:lvlJc w:val="left"/>
      <w:pPr>
        <w:tabs>
          <w:tab w:val="num" w:pos="360"/>
        </w:tabs>
      </w:pPr>
      <w:rPr>
        <w:rFonts w:cs="Times New Roman"/>
      </w:rPr>
    </w:lvl>
    <w:lvl w:ilvl="4" w:tplc="D25EF82C">
      <w:numFmt w:val="none"/>
      <w:lvlText w:val=""/>
      <w:lvlJc w:val="left"/>
      <w:pPr>
        <w:tabs>
          <w:tab w:val="num" w:pos="360"/>
        </w:tabs>
      </w:pPr>
      <w:rPr>
        <w:rFonts w:cs="Times New Roman"/>
      </w:rPr>
    </w:lvl>
    <w:lvl w:ilvl="5" w:tplc="754EC888">
      <w:numFmt w:val="none"/>
      <w:lvlText w:val=""/>
      <w:lvlJc w:val="left"/>
      <w:pPr>
        <w:tabs>
          <w:tab w:val="num" w:pos="360"/>
        </w:tabs>
      </w:pPr>
      <w:rPr>
        <w:rFonts w:cs="Times New Roman"/>
      </w:rPr>
    </w:lvl>
    <w:lvl w:ilvl="6" w:tplc="BADE665A">
      <w:numFmt w:val="none"/>
      <w:lvlText w:val=""/>
      <w:lvlJc w:val="left"/>
      <w:pPr>
        <w:tabs>
          <w:tab w:val="num" w:pos="360"/>
        </w:tabs>
      </w:pPr>
      <w:rPr>
        <w:rFonts w:cs="Times New Roman"/>
      </w:rPr>
    </w:lvl>
    <w:lvl w:ilvl="7" w:tplc="FACC1652">
      <w:numFmt w:val="none"/>
      <w:lvlText w:val=""/>
      <w:lvlJc w:val="left"/>
      <w:pPr>
        <w:tabs>
          <w:tab w:val="num" w:pos="360"/>
        </w:tabs>
      </w:pPr>
      <w:rPr>
        <w:rFonts w:cs="Times New Roman"/>
      </w:rPr>
    </w:lvl>
    <w:lvl w:ilvl="8" w:tplc="9D16EAF6">
      <w:numFmt w:val="none"/>
      <w:lvlText w:val=""/>
      <w:lvlJc w:val="left"/>
      <w:pPr>
        <w:tabs>
          <w:tab w:val="num" w:pos="360"/>
        </w:tabs>
      </w:pPr>
      <w:rPr>
        <w:rFonts w:cs="Times New Roman"/>
      </w:rPr>
    </w:lvl>
  </w:abstractNum>
  <w:abstractNum w:abstractNumId="27">
    <w:nsid w:val="68C93D99"/>
    <w:multiLevelType w:val="hybridMultilevel"/>
    <w:tmpl w:val="9BAC7D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8E44D32"/>
    <w:multiLevelType w:val="hybridMultilevel"/>
    <w:tmpl w:val="A71C72F8"/>
    <w:lvl w:ilvl="0" w:tplc="F89630EE">
      <w:start w:val="1"/>
      <w:numFmt w:val="decimal"/>
      <w:lvlText w:val="%1."/>
      <w:lvlJc w:val="left"/>
      <w:pPr>
        <w:tabs>
          <w:tab w:val="num" w:pos="720"/>
        </w:tabs>
        <w:ind w:left="720" w:hanging="360"/>
      </w:pPr>
      <w:rPr>
        <w:rFonts w:cs="Times New Roman"/>
        <w:b w:val="0"/>
        <w:bCs/>
      </w:rPr>
    </w:lvl>
    <w:lvl w:ilvl="1" w:tplc="0409000F">
      <w:start w:val="1"/>
      <w:numFmt w:val="decimal"/>
      <w:lvlText w:val="%2."/>
      <w:lvlJc w:val="left"/>
      <w:pPr>
        <w:tabs>
          <w:tab w:val="num" w:pos="1440"/>
        </w:tabs>
        <w:ind w:left="1440" w:hanging="360"/>
      </w:pPr>
      <w:rPr>
        <w:rFonts w:cs="Times New Roman"/>
        <w:b w:val="0"/>
        <w:bCs/>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69221826"/>
    <w:multiLevelType w:val="hybridMultilevel"/>
    <w:tmpl w:val="49BE798A"/>
    <w:lvl w:ilvl="0" w:tplc="37DC7214">
      <w:start w:val="2"/>
      <w:numFmt w:val="bullet"/>
      <w:lvlText w:val="•"/>
      <w:lvlJc w:val="left"/>
      <w:pPr>
        <w:ind w:left="360" w:hanging="360"/>
      </w:pPr>
      <w:rPr>
        <w:rFonts w:ascii="Times New Roman" w:hAnsi="Times New Roman"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C007A4C"/>
    <w:multiLevelType w:val="multilevel"/>
    <w:tmpl w:val="F57E9A74"/>
    <w:lvl w:ilvl="0">
      <w:start w:val="10"/>
      <w:numFmt w:val="decimal"/>
      <w:lvlText w:val="%1"/>
      <w:lvlJc w:val="left"/>
      <w:pPr>
        <w:tabs>
          <w:tab w:val="num" w:pos="555"/>
        </w:tabs>
        <w:ind w:left="555" w:hanging="555"/>
      </w:pPr>
      <w:rPr>
        <w:rFonts w:cs="Times New Roman" w:hint="default"/>
        <w:b w:val="0"/>
      </w:rPr>
    </w:lvl>
    <w:lvl w:ilvl="1">
      <w:start w:val="1"/>
      <w:numFmt w:val="decimal"/>
      <w:lvlText w:val="%1.%2"/>
      <w:lvlJc w:val="left"/>
      <w:pPr>
        <w:tabs>
          <w:tab w:val="num" w:pos="555"/>
        </w:tabs>
        <w:ind w:left="555" w:hanging="555"/>
      </w:pPr>
      <w:rPr>
        <w:rFonts w:cs="Times New Roman" w:hint="default"/>
        <w:b w:val="0"/>
      </w:rPr>
    </w:lvl>
    <w:lvl w:ilvl="2">
      <w:start w:val="7"/>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1">
    <w:nsid w:val="6C8A2EE6"/>
    <w:multiLevelType w:val="multilevel"/>
    <w:tmpl w:val="CE24C4AE"/>
    <w:lvl w:ilvl="0">
      <w:start w:val="4"/>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915"/>
        </w:tabs>
        <w:ind w:left="915" w:hanging="55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702F14C7"/>
    <w:multiLevelType w:val="multilevel"/>
    <w:tmpl w:val="A592679A"/>
    <w:lvl w:ilvl="0">
      <w:start w:val="10"/>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7EE25AD"/>
    <w:multiLevelType w:val="multilevel"/>
    <w:tmpl w:val="11FEB802"/>
    <w:lvl w:ilvl="0">
      <w:start w:val="1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A892AEC"/>
    <w:multiLevelType w:val="hybridMultilevel"/>
    <w:tmpl w:val="D3AAB516"/>
    <w:lvl w:ilvl="0" w:tplc="37DC7214">
      <w:start w:val="2"/>
      <w:numFmt w:val="bullet"/>
      <w:lvlText w:val="•"/>
      <w:lvlJc w:val="left"/>
      <w:pPr>
        <w:ind w:left="360" w:hanging="360"/>
      </w:pPr>
      <w:rPr>
        <w:rFonts w:ascii="Times New Roman" w:hAnsi="Times New Roman"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F4F5236"/>
    <w:multiLevelType w:val="multilevel"/>
    <w:tmpl w:val="763A2E1E"/>
    <w:lvl w:ilvl="0">
      <w:start w:val="10"/>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825"/>
        </w:tabs>
        <w:ind w:left="825" w:hanging="555"/>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num w:numId="1">
    <w:abstractNumId w:val="26"/>
  </w:num>
  <w:num w:numId="2">
    <w:abstractNumId w:val="22"/>
  </w:num>
  <w:num w:numId="3">
    <w:abstractNumId w:val="16"/>
  </w:num>
  <w:num w:numId="4">
    <w:abstractNumId w:val="7"/>
  </w:num>
  <w:num w:numId="5">
    <w:abstractNumId w:val="13"/>
  </w:num>
  <w:num w:numId="6">
    <w:abstractNumId w:val="6"/>
  </w:num>
  <w:num w:numId="7">
    <w:abstractNumId w:val="30"/>
  </w:num>
  <w:num w:numId="8">
    <w:abstractNumId w:val="33"/>
  </w:num>
  <w:num w:numId="9">
    <w:abstractNumId w:val="2"/>
  </w:num>
  <w:num w:numId="10">
    <w:abstractNumId w:val="21"/>
  </w:num>
  <w:num w:numId="11">
    <w:abstractNumId w:val="17"/>
  </w:num>
  <w:num w:numId="12">
    <w:abstractNumId w:val="32"/>
  </w:num>
  <w:num w:numId="13">
    <w:abstractNumId w:val="5"/>
  </w:num>
  <w:num w:numId="14">
    <w:abstractNumId w:val="35"/>
  </w:num>
  <w:num w:numId="15">
    <w:abstractNumId w:val="0"/>
  </w:num>
  <w:num w:numId="16">
    <w:abstractNumId w:val="28"/>
  </w:num>
  <w:num w:numId="17">
    <w:abstractNumId w:val="3"/>
  </w:num>
  <w:num w:numId="18">
    <w:abstractNumId w:val="25"/>
  </w:num>
  <w:num w:numId="19">
    <w:abstractNumId w:val="31"/>
  </w:num>
  <w:num w:numId="20">
    <w:abstractNumId w:val="4"/>
  </w:num>
  <w:num w:numId="21">
    <w:abstractNumId w:val="23"/>
  </w:num>
  <w:num w:numId="22">
    <w:abstractNumId w:val="18"/>
  </w:num>
  <w:num w:numId="23">
    <w:abstractNumId w:val="8"/>
  </w:num>
  <w:num w:numId="24">
    <w:abstractNumId w:val="10"/>
  </w:num>
  <w:num w:numId="25">
    <w:abstractNumId w:val="27"/>
  </w:num>
  <w:num w:numId="26">
    <w:abstractNumId w:val="15"/>
  </w:num>
  <w:num w:numId="27">
    <w:abstractNumId w:val="12"/>
  </w:num>
  <w:num w:numId="28">
    <w:abstractNumId w:val="19"/>
  </w:num>
  <w:num w:numId="29">
    <w:abstractNumId w:val="24"/>
  </w:num>
  <w:num w:numId="30">
    <w:abstractNumId w:val="1"/>
  </w:num>
  <w:num w:numId="31">
    <w:abstractNumId w:val="11"/>
  </w:num>
  <w:num w:numId="32">
    <w:abstractNumId w:val="24"/>
  </w:num>
  <w:num w:numId="33">
    <w:abstractNumId w:val="24"/>
  </w:num>
  <w:num w:numId="34">
    <w:abstractNumId w:val="14"/>
  </w:num>
  <w:num w:numId="35">
    <w:abstractNumId w:val="34"/>
  </w:num>
  <w:num w:numId="36">
    <w:abstractNumId w:val="20"/>
  </w:num>
  <w:num w:numId="37">
    <w:abstractNumId w:val="29"/>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New England J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OP.enl&lt;/item&gt;&lt;/Libraries&gt;&lt;/ENLibraries&gt;"/>
  </w:docVars>
  <w:rsids>
    <w:rsidRoot w:val="006B55F6"/>
    <w:rsid w:val="0001228E"/>
    <w:rsid w:val="000169E2"/>
    <w:rsid w:val="0002224F"/>
    <w:rsid w:val="00032A72"/>
    <w:rsid w:val="0003613A"/>
    <w:rsid w:val="00037261"/>
    <w:rsid w:val="00075B9A"/>
    <w:rsid w:val="00090F06"/>
    <w:rsid w:val="00092A4D"/>
    <w:rsid w:val="0009478C"/>
    <w:rsid w:val="00096BA1"/>
    <w:rsid w:val="000A0BD8"/>
    <w:rsid w:val="000B368D"/>
    <w:rsid w:val="000C4B46"/>
    <w:rsid w:val="000C717D"/>
    <w:rsid w:val="000D103B"/>
    <w:rsid w:val="000D1123"/>
    <w:rsid w:val="000E1E87"/>
    <w:rsid w:val="000F5133"/>
    <w:rsid w:val="00103371"/>
    <w:rsid w:val="00110140"/>
    <w:rsid w:val="001114CD"/>
    <w:rsid w:val="00122CB2"/>
    <w:rsid w:val="00153E3A"/>
    <w:rsid w:val="00154CCC"/>
    <w:rsid w:val="00155F07"/>
    <w:rsid w:val="00160526"/>
    <w:rsid w:val="00161BED"/>
    <w:rsid w:val="00166B2D"/>
    <w:rsid w:val="00166C7F"/>
    <w:rsid w:val="00171357"/>
    <w:rsid w:val="001753DA"/>
    <w:rsid w:val="001822B8"/>
    <w:rsid w:val="0018261F"/>
    <w:rsid w:val="001A6716"/>
    <w:rsid w:val="001B2703"/>
    <w:rsid w:val="001D29DF"/>
    <w:rsid w:val="001D7D92"/>
    <w:rsid w:val="00200724"/>
    <w:rsid w:val="00200E2A"/>
    <w:rsid w:val="00215A9F"/>
    <w:rsid w:val="002239C7"/>
    <w:rsid w:val="0022451A"/>
    <w:rsid w:val="00224FC6"/>
    <w:rsid w:val="00245EF3"/>
    <w:rsid w:val="00251A91"/>
    <w:rsid w:val="00260ABE"/>
    <w:rsid w:val="00264AD2"/>
    <w:rsid w:val="00281D42"/>
    <w:rsid w:val="002A7092"/>
    <w:rsid w:val="002B00A3"/>
    <w:rsid w:val="002D3BF7"/>
    <w:rsid w:val="002D3D00"/>
    <w:rsid w:val="002F59D0"/>
    <w:rsid w:val="0032690B"/>
    <w:rsid w:val="00332B79"/>
    <w:rsid w:val="0035765C"/>
    <w:rsid w:val="003942CF"/>
    <w:rsid w:val="003E0E4D"/>
    <w:rsid w:val="00405461"/>
    <w:rsid w:val="00411727"/>
    <w:rsid w:val="004162C6"/>
    <w:rsid w:val="00417DF0"/>
    <w:rsid w:val="00420D7E"/>
    <w:rsid w:val="00426B34"/>
    <w:rsid w:val="00426E73"/>
    <w:rsid w:val="004409CB"/>
    <w:rsid w:val="00444487"/>
    <w:rsid w:val="00460C57"/>
    <w:rsid w:val="004627B9"/>
    <w:rsid w:val="004846AB"/>
    <w:rsid w:val="004A3F4E"/>
    <w:rsid w:val="004B266E"/>
    <w:rsid w:val="00501599"/>
    <w:rsid w:val="00501F09"/>
    <w:rsid w:val="00502D22"/>
    <w:rsid w:val="00512E31"/>
    <w:rsid w:val="005307A3"/>
    <w:rsid w:val="00537016"/>
    <w:rsid w:val="00567369"/>
    <w:rsid w:val="005777FE"/>
    <w:rsid w:val="00585ED7"/>
    <w:rsid w:val="00586B76"/>
    <w:rsid w:val="00587D0C"/>
    <w:rsid w:val="00596EF3"/>
    <w:rsid w:val="005A3A28"/>
    <w:rsid w:val="005A6E68"/>
    <w:rsid w:val="005B56F6"/>
    <w:rsid w:val="005C79C1"/>
    <w:rsid w:val="005D1811"/>
    <w:rsid w:val="005E36DB"/>
    <w:rsid w:val="005F1DD1"/>
    <w:rsid w:val="005F2D0B"/>
    <w:rsid w:val="006076A1"/>
    <w:rsid w:val="0063133E"/>
    <w:rsid w:val="00651144"/>
    <w:rsid w:val="00674A20"/>
    <w:rsid w:val="006A1612"/>
    <w:rsid w:val="006A1ACF"/>
    <w:rsid w:val="006B55F6"/>
    <w:rsid w:val="007026F7"/>
    <w:rsid w:val="007217C8"/>
    <w:rsid w:val="0072262D"/>
    <w:rsid w:val="0073402D"/>
    <w:rsid w:val="007352F3"/>
    <w:rsid w:val="00735A9E"/>
    <w:rsid w:val="00737A1A"/>
    <w:rsid w:val="00740C46"/>
    <w:rsid w:val="00742E31"/>
    <w:rsid w:val="0075283C"/>
    <w:rsid w:val="007808F0"/>
    <w:rsid w:val="007905A8"/>
    <w:rsid w:val="00793970"/>
    <w:rsid w:val="00795FFC"/>
    <w:rsid w:val="007B372D"/>
    <w:rsid w:val="007C0446"/>
    <w:rsid w:val="007C0DA1"/>
    <w:rsid w:val="007C286F"/>
    <w:rsid w:val="007D1345"/>
    <w:rsid w:val="007E1200"/>
    <w:rsid w:val="008078A4"/>
    <w:rsid w:val="008109F5"/>
    <w:rsid w:val="00827005"/>
    <w:rsid w:val="00843CC3"/>
    <w:rsid w:val="00846E32"/>
    <w:rsid w:val="008552E7"/>
    <w:rsid w:val="00862136"/>
    <w:rsid w:val="00867433"/>
    <w:rsid w:val="008B248B"/>
    <w:rsid w:val="008C45DD"/>
    <w:rsid w:val="008C567E"/>
    <w:rsid w:val="008F37D7"/>
    <w:rsid w:val="009031B2"/>
    <w:rsid w:val="0091386E"/>
    <w:rsid w:val="0092143C"/>
    <w:rsid w:val="00933AAF"/>
    <w:rsid w:val="00943BE2"/>
    <w:rsid w:val="009513DE"/>
    <w:rsid w:val="00952EC6"/>
    <w:rsid w:val="009670B3"/>
    <w:rsid w:val="00973A92"/>
    <w:rsid w:val="0097480A"/>
    <w:rsid w:val="0098354D"/>
    <w:rsid w:val="00991CC3"/>
    <w:rsid w:val="009A21B5"/>
    <w:rsid w:val="009A7A32"/>
    <w:rsid w:val="009B363D"/>
    <w:rsid w:val="009D3636"/>
    <w:rsid w:val="009E4A56"/>
    <w:rsid w:val="00A021D9"/>
    <w:rsid w:val="00A025FA"/>
    <w:rsid w:val="00A178D3"/>
    <w:rsid w:val="00A33FA5"/>
    <w:rsid w:val="00A5117A"/>
    <w:rsid w:val="00A53D54"/>
    <w:rsid w:val="00A547EB"/>
    <w:rsid w:val="00A5555E"/>
    <w:rsid w:val="00A7050E"/>
    <w:rsid w:val="00A75C48"/>
    <w:rsid w:val="00A80BD1"/>
    <w:rsid w:val="00A90218"/>
    <w:rsid w:val="00A96585"/>
    <w:rsid w:val="00AA452A"/>
    <w:rsid w:val="00AA59EA"/>
    <w:rsid w:val="00AA6C2D"/>
    <w:rsid w:val="00AB4836"/>
    <w:rsid w:val="00AC3E0F"/>
    <w:rsid w:val="00AD7BD8"/>
    <w:rsid w:val="00AD7D85"/>
    <w:rsid w:val="00AF41E2"/>
    <w:rsid w:val="00AF77CE"/>
    <w:rsid w:val="00B27629"/>
    <w:rsid w:val="00B51556"/>
    <w:rsid w:val="00B8593A"/>
    <w:rsid w:val="00BA1AC3"/>
    <w:rsid w:val="00BA3D06"/>
    <w:rsid w:val="00BC2ADF"/>
    <w:rsid w:val="00BC3993"/>
    <w:rsid w:val="00C21BBE"/>
    <w:rsid w:val="00C24500"/>
    <w:rsid w:val="00C264BA"/>
    <w:rsid w:val="00C45813"/>
    <w:rsid w:val="00C50652"/>
    <w:rsid w:val="00C56459"/>
    <w:rsid w:val="00C656D4"/>
    <w:rsid w:val="00C75734"/>
    <w:rsid w:val="00C818D5"/>
    <w:rsid w:val="00C84AB8"/>
    <w:rsid w:val="00CA79A7"/>
    <w:rsid w:val="00CB2357"/>
    <w:rsid w:val="00CC557A"/>
    <w:rsid w:val="00CD277E"/>
    <w:rsid w:val="00CD4C0B"/>
    <w:rsid w:val="00D04074"/>
    <w:rsid w:val="00D248DF"/>
    <w:rsid w:val="00D33E0A"/>
    <w:rsid w:val="00D471A1"/>
    <w:rsid w:val="00D632C2"/>
    <w:rsid w:val="00D65EDE"/>
    <w:rsid w:val="00D65F1F"/>
    <w:rsid w:val="00D7115D"/>
    <w:rsid w:val="00D84B9D"/>
    <w:rsid w:val="00DB174E"/>
    <w:rsid w:val="00DC6AA2"/>
    <w:rsid w:val="00DD7C31"/>
    <w:rsid w:val="00DE0F09"/>
    <w:rsid w:val="00DE13FC"/>
    <w:rsid w:val="00E04379"/>
    <w:rsid w:val="00E073E2"/>
    <w:rsid w:val="00E07725"/>
    <w:rsid w:val="00E3662E"/>
    <w:rsid w:val="00E4500D"/>
    <w:rsid w:val="00E54821"/>
    <w:rsid w:val="00E73059"/>
    <w:rsid w:val="00E7515F"/>
    <w:rsid w:val="00E76E07"/>
    <w:rsid w:val="00E839A6"/>
    <w:rsid w:val="00EB43AF"/>
    <w:rsid w:val="00EC346A"/>
    <w:rsid w:val="00EC7117"/>
    <w:rsid w:val="00ED0020"/>
    <w:rsid w:val="00EE3D27"/>
    <w:rsid w:val="00EF558F"/>
    <w:rsid w:val="00F34DD9"/>
    <w:rsid w:val="00F6258D"/>
    <w:rsid w:val="00F71D15"/>
    <w:rsid w:val="00FB1857"/>
    <w:rsid w:val="00FB25C3"/>
    <w:rsid w:val="00FB7D1A"/>
    <w:rsid w:val="00FC09EC"/>
    <w:rsid w:val="00FC377F"/>
    <w:rsid w:val="00FC400F"/>
    <w:rsid w:val="00FD67B7"/>
    <w:rsid w:val="00FE1AC6"/>
    <w:rsid w:val="00FE40DC"/>
    <w:rsid w:val="00FF6AD8"/>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92"/>
    <w:rPr>
      <w:sz w:val="24"/>
      <w:szCs w:val="24"/>
      <w:lang w:val="en-GB" w:eastAsia="en-GB"/>
    </w:rPr>
  </w:style>
  <w:style w:type="paragraph" w:styleId="Heading2">
    <w:name w:val="heading 2"/>
    <w:basedOn w:val="Normal"/>
    <w:next w:val="Normal"/>
    <w:link w:val="Heading2Char"/>
    <w:uiPriority w:val="99"/>
    <w:qFormat/>
    <w:rsid w:val="00092A4D"/>
    <w:pPr>
      <w:keepNext/>
      <w:jc w:val="center"/>
      <w:outlineLvl w:val="1"/>
    </w:pPr>
    <w:rPr>
      <w:sz w:val="32"/>
      <w:szCs w:val="32"/>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24FC6"/>
    <w:rPr>
      <w:rFonts w:ascii="Cambria" w:eastAsia="SimSun" w:hAnsi="Cambria" w:cs="Times New Roman"/>
      <w:b/>
      <w:bCs/>
      <w:i/>
      <w:iCs/>
      <w:sz w:val="28"/>
      <w:szCs w:val="28"/>
      <w:lang w:val="en-GB" w:eastAsia="en-GB"/>
    </w:rPr>
  </w:style>
  <w:style w:type="paragraph" w:styleId="NormalWeb">
    <w:name w:val="Normal (Web)"/>
    <w:basedOn w:val="Normal"/>
    <w:uiPriority w:val="99"/>
    <w:rsid w:val="002A7092"/>
    <w:pPr>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link w:val="HeaderChar"/>
    <w:uiPriority w:val="99"/>
    <w:rsid w:val="002A7092"/>
    <w:pPr>
      <w:tabs>
        <w:tab w:val="center" w:pos="4153"/>
        <w:tab w:val="right" w:pos="8306"/>
      </w:tabs>
    </w:pPr>
  </w:style>
  <w:style w:type="character" w:customStyle="1" w:styleId="HeaderChar">
    <w:name w:val="Header Char"/>
    <w:basedOn w:val="DefaultParagraphFont"/>
    <w:link w:val="Header"/>
    <w:uiPriority w:val="99"/>
    <w:semiHidden/>
    <w:locked/>
    <w:rsid w:val="00224FC6"/>
    <w:rPr>
      <w:rFonts w:cs="Times New Roman"/>
      <w:sz w:val="24"/>
      <w:szCs w:val="24"/>
      <w:lang w:val="en-GB" w:eastAsia="en-GB"/>
    </w:rPr>
  </w:style>
  <w:style w:type="paragraph" w:styleId="Footer">
    <w:name w:val="footer"/>
    <w:basedOn w:val="Normal"/>
    <w:link w:val="FooterChar"/>
    <w:uiPriority w:val="99"/>
    <w:rsid w:val="002A7092"/>
    <w:pPr>
      <w:tabs>
        <w:tab w:val="center" w:pos="4153"/>
        <w:tab w:val="right" w:pos="8306"/>
      </w:tabs>
    </w:pPr>
  </w:style>
  <w:style w:type="character" w:customStyle="1" w:styleId="FooterChar">
    <w:name w:val="Footer Char"/>
    <w:basedOn w:val="DefaultParagraphFont"/>
    <w:link w:val="Footer"/>
    <w:uiPriority w:val="99"/>
    <w:semiHidden/>
    <w:locked/>
    <w:rsid w:val="00224FC6"/>
    <w:rPr>
      <w:rFonts w:cs="Times New Roman"/>
      <w:sz w:val="24"/>
      <w:szCs w:val="24"/>
      <w:lang w:val="en-GB" w:eastAsia="en-GB"/>
    </w:rPr>
  </w:style>
  <w:style w:type="paragraph" w:styleId="BodyText">
    <w:name w:val="Body Text"/>
    <w:basedOn w:val="Normal"/>
    <w:link w:val="BodyTextChar"/>
    <w:uiPriority w:val="99"/>
    <w:rsid w:val="002A7092"/>
    <w:rPr>
      <w:rFonts w:ascii="Arial" w:hAnsi="Arial" w:cs="Arial"/>
      <w:sz w:val="20"/>
      <w:lang w:eastAsia="en-US"/>
    </w:rPr>
  </w:style>
  <w:style w:type="character" w:customStyle="1" w:styleId="BodyTextChar">
    <w:name w:val="Body Text Char"/>
    <w:basedOn w:val="DefaultParagraphFont"/>
    <w:link w:val="BodyText"/>
    <w:uiPriority w:val="99"/>
    <w:semiHidden/>
    <w:locked/>
    <w:rsid w:val="00224FC6"/>
    <w:rPr>
      <w:rFonts w:cs="Times New Roman"/>
      <w:sz w:val="24"/>
      <w:szCs w:val="24"/>
      <w:lang w:val="en-GB" w:eastAsia="en-GB"/>
    </w:rPr>
  </w:style>
  <w:style w:type="paragraph" w:styleId="BlockText">
    <w:name w:val="Block Text"/>
    <w:basedOn w:val="Normal"/>
    <w:uiPriority w:val="99"/>
    <w:rsid w:val="002A7092"/>
    <w:pPr>
      <w:tabs>
        <w:tab w:val="left" w:pos="540"/>
        <w:tab w:val="left" w:pos="1080"/>
      </w:tabs>
      <w:ind w:left="540" w:right="-334" w:hanging="540"/>
      <w:jc w:val="both"/>
    </w:pPr>
    <w:rPr>
      <w:rFonts w:ascii="Arial" w:hAnsi="Arial" w:cs="Arial"/>
      <w:sz w:val="20"/>
      <w:szCs w:val="20"/>
    </w:rPr>
  </w:style>
  <w:style w:type="paragraph" w:styleId="Title">
    <w:name w:val="Title"/>
    <w:basedOn w:val="Normal"/>
    <w:link w:val="TitleChar"/>
    <w:uiPriority w:val="99"/>
    <w:qFormat/>
    <w:rsid w:val="002A7092"/>
    <w:pPr>
      <w:tabs>
        <w:tab w:val="left" w:pos="540"/>
      </w:tabs>
      <w:jc w:val="center"/>
    </w:pPr>
    <w:rPr>
      <w:rFonts w:ascii="Arial" w:hAnsi="Arial" w:cs="Arial"/>
      <w:b/>
      <w:sz w:val="28"/>
      <w:szCs w:val="28"/>
    </w:rPr>
  </w:style>
  <w:style w:type="character" w:customStyle="1" w:styleId="TitleChar">
    <w:name w:val="Title Char"/>
    <w:basedOn w:val="DefaultParagraphFont"/>
    <w:link w:val="Title"/>
    <w:uiPriority w:val="99"/>
    <w:locked/>
    <w:rsid w:val="00224FC6"/>
    <w:rPr>
      <w:rFonts w:ascii="Cambria" w:eastAsia="SimSun" w:hAnsi="Cambria" w:cs="Times New Roman"/>
      <w:b/>
      <w:bCs/>
      <w:kern w:val="28"/>
      <w:sz w:val="32"/>
      <w:szCs w:val="32"/>
      <w:lang w:val="en-GB" w:eastAsia="en-GB"/>
    </w:rPr>
  </w:style>
  <w:style w:type="paragraph" w:styleId="BodyTextIndent">
    <w:name w:val="Body Text Indent"/>
    <w:basedOn w:val="Normal"/>
    <w:link w:val="BodyTextIndentChar"/>
    <w:uiPriority w:val="99"/>
    <w:rsid w:val="002A7092"/>
    <w:pPr>
      <w:tabs>
        <w:tab w:val="left" w:pos="540"/>
      </w:tabs>
      <w:autoSpaceDE w:val="0"/>
      <w:autoSpaceDN w:val="0"/>
      <w:adjustRightInd w:val="0"/>
      <w:ind w:left="540" w:hanging="540"/>
    </w:pPr>
    <w:rPr>
      <w:rFonts w:ascii="Arial" w:hAnsi="Arial" w:cs="Arial"/>
      <w:sz w:val="20"/>
      <w:szCs w:val="20"/>
      <w:lang w:val="en-US"/>
    </w:rPr>
  </w:style>
  <w:style w:type="character" w:customStyle="1" w:styleId="BodyTextIndentChar">
    <w:name w:val="Body Text Indent Char"/>
    <w:basedOn w:val="DefaultParagraphFont"/>
    <w:link w:val="BodyTextIndent"/>
    <w:uiPriority w:val="99"/>
    <w:semiHidden/>
    <w:locked/>
    <w:rsid w:val="00224FC6"/>
    <w:rPr>
      <w:rFonts w:cs="Times New Roman"/>
      <w:sz w:val="24"/>
      <w:szCs w:val="24"/>
      <w:lang w:val="en-GB" w:eastAsia="en-GB"/>
    </w:rPr>
  </w:style>
  <w:style w:type="paragraph" w:styleId="BodyTextIndent2">
    <w:name w:val="Body Text Indent 2"/>
    <w:basedOn w:val="Normal"/>
    <w:link w:val="BodyTextIndent2Char"/>
    <w:uiPriority w:val="99"/>
    <w:rsid w:val="002A7092"/>
    <w:pPr>
      <w:tabs>
        <w:tab w:val="left" w:pos="720"/>
      </w:tabs>
      <w:autoSpaceDE w:val="0"/>
      <w:autoSpaceDN w:val="0"/>
      <w:adjustRightInd w:val="0"/>
      <w:ind w:left="720" w:hanging="720"/>
    </w:pPr>
    <w:rPr>
      <w:rFonts w:ascii="Arial" w:hAnsi="Arial" w:cs="Arial"/>
      <w:sz w:val="20"/>
      <w:szCs w:val="20"/>
      <w:lang w:val="en-US"/>
    </w:rPr>
  </w:style>
  <w:style w:type="character" w:customStyle="1" w:styleId="BodyTextIndent2Char">
    <w:name w:val="Body Text Indent 2 Char"/>
    <w:basedOn w:val="DefaultParagraphFont"/>
    <w:link w:val="BodyTextIndent2"/>
    <w:uiPriority w:val="99"/>
    <w:semiHidden/>
    <w:locked/>
    <w:rsid w:val="00224FC6"/>
    <w:rPr>
      <w:rFonts w:cs="Times New Roman"/>
      <w:sz w:val="24"/>
      <w:szCs w:val="24"/>
      <w:lang w:val="en-GB" w:eastAsia="en-GB"/>
    </w:rPr>
  </w:style>
  <w:style w:type="table" w:styleId="TableGrid">
    <w:name w:val="Table Grid"/>
    <w:basedOn w:val="TableNormal"/>
    <w:uiPriority w:val="99"/>
    <w:rsid w:val="008109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8109F5"/>
    <w:rPr>
      <w:rFonts w:cs="Times New Roman"/>
    </w:rPr>
  </w:style>
  <w:style w:type="paragraph" w:styleId="BodyTextIndent3">
    <w:name w:val="Body Text Indent 3"/>
    <w:basedOn w:val="Normal"/>
    <w:link w:val="BodyTextIndent3Char"/>
    <w:uiPriority w:val="99"/>
    <w:rsid w:val="002239C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24FC6"/>
    <w:rPr>
      <w:rFonts w:cs="Times New Roman"/>
      <w:sz w:val="16"/>
      <w:szCs w:val="16"/>
      <w:lang w:val="en-GB" w:eastAsia="en-GB"/>
    </w:rPr>
  </w:style>
  <w:style w:type="paragraph" w:styleId="HTMLPreformatted">
    <w:name w:val="HTML Preformatted"/>
    <w:basedOn w:val="Normal"/>
    <w:link w:val="HTMLPreformattedChar"/>
    <w:uiPriority w:val="99"/>
    <w:rsid w:val="00B51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locked/>
    <w:rsid w:val="00224FC6"/>
    <w:rPr>
      <w:rFonts w:ascii="Courier New" w:hAnsi="Courier New" w:cs="Courier New"/>
      <w:sz w:val="20"/>
      <w:szCs w:val="20"/>
      <w:lang w:val="en-GB" w:eastAsia="en-GB"/>
    </w:rPr>
  </w:style>
  <w:style w:type="paragraph" w:styleId="BalloonText">
    <w:name w:val="Balloon Text"/>
    <w:basedOn w:val="Normal"/>
    <w:link w:val="BalloonTextChar"/>
    <w:uiPriority w:val="99"/>
    <w:semiHidden/>
    <w:rsid w:val="009A21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4FC6"/>
    <w:rPr>
      <w:rFonts w:cs="Times New Roman"/>
      <w:sz w:val="2"/>
      <w:lang w:val="en-GB" w:eastAsia="en-GB"/>
    </w:rPr>
  </w:style>
  <w:style w:type="character" w:styleId="CommentReference">
    <w:name w:val="annotation reference"/>
    <w:basedOn w:val="DefaultParagraphFont"/>
    <w:uiPriority w:val="99"/>
    <w:rsid w:val="0032690B"/>
    <w:rPr>
      <w:rFonts w:cs="Times New Roman"/>
      <w:sz w:val="16"/>
      <w:szCs w:val="16"/>
    </w:rPr>
  </w:style>
  <w:style w:type="paragraph" w:styleId="CommentText">
    <w:name w:val="annotation text"/>
    <w:basedOn w:val="Normal"/>
    <w:link w:val="CommentTextChar"/>
    <w:uiPriority w:val="99"/>
    <w:rsid w:val="0032690B"/>
    <w:rPr>
      <w:sz w:val="20"/>
      <w:szCs w:val="20"/>
    </w:rPr>
  </w:style>
  <w:style w:type="character" w:customStyle="1" w:styleId="CommentTextChar">
    <w:name w:val="Comment Text Char"/>
    <w:basedOn w:val="DefaultParagraphFont"/>
    <w:link w:val="CommentText"/>
    <w:uiPriority w:val="99"/>
    <w:locked/>
    <w:rsid w:val="002D3D00"/>
    <w:rPr>
      <w:rFonts w:cs="Times New Roman"/>
    </w:rPr>
  </w:style>
  <w:style w:type="paragraph" w:styleId="CommentSubject">
    <w:name w:val="annotation subject"/>
    <w:basedOn w:val="CommentText"/>
    <w:next w:val="CommentText"/>
    <w:link w:val="CommentSubjectChar"/>
    <w:uiPriority w:val="99"/>
    <w:semiHidden/>
    <w:rsid w:val="0032690B"/>
    <w:rPr>
      <w:b/>
      <w:bCs/>
    </w:rPr>
  </w:style>
  <w:style w:type="character" w:customStyle="1" w:styleId="CommentSubjectChar">
    <w:name w:val="Comment Subject Char"/>
    <w:basedOn w:val="CommentTextChar"/>
    <w:link w:val="CommentSubject"/>
    <w:uiPriority w:val="99"/>
    <w:semiHidden/>
    <w:locked/>
    <w:rsid w:val="00224FC6"/>
    <w:rPr>
      <w:b/>
      <w:bCs/>
      <w:sz w:val="20"/>
      <w:szCs w:val="20"/>
      <w:lang w:val="en-GB" w:eastAsia="en-GB"/>
    </w:rPr>
  </w:style>
  <w:style w:type="paragraph" w:customStyle="1" w:styleId="HeadingA">
    <w:name w:val="Heading A"/>
    <w:basedOn w:val="Normal"/>
    <w:link w:val="HeadingAChar"/>
    <w:uiPriority w:val="99"/>
    <w:rsid w:val="00AA452A"/>
    <w:pPr>
      <w:numPr>
        <w:numId w:val="29"/>
      </w:numPr>
      <w:spacing w:before="100" w:beforeAutospacing="1" w:after="120"/>
    </w:pPr>
    <w:rPr>
      <w:rFonts w:ascii="Arial" w:hAnsi="Arial" w:cs="Arial"/>
      <w:b/>
      <w:bCs/>
    </w:rPr>
  </w:style>
  <w:style w:type="character" w:customStyle="1" w:styleId="HeadingAChar">
    <w:name w:val="Heading A Char"/>
    <w:basedOn w:val="DefaultParagraphFont"/>
    <w:link w:val="HeadingA"/>
    <w:uiPriority w:val="99"/>
    <w:locked/>
    <w:rsid w:val="00AA452A"/>
    <w:rPr>
      <w:rFonts w:ascii="Arial" w:hAnsi="Arial" w:cs="Arial"/>
      <w:b/>
      <w:bCs/>
      <w:sz w:val="24"/>
      <w:szCs w:val="24"/>
    </w:rPr>
  </w:style>
  <w:style w:type="paragraph" w:customStyle="1" w:styleId="HeadingB">
    <w:name w:val="Heading B"/>
    <w:basedOn w:val="Normal"/>
    <w:link w:val="HeadingBChar"/>
    <w:uiPriority w:val="99"/>
    <w:rsid w:val="002D3D00"/>
    <w:pPr>
      <w:spacing w:before="100" w:beforeAutospacing="1" w:after="120" w:line="360" w:lineRule="auto"/>
    </w:pPr>
    <w:rPr>
      <w:rFonts w:ascii="Arial" w:hAnsi="Arial" w:cs="Arial"/>
      <w:b/>
      <w:bCs/>
      <w:i/>
      <w:sz w:val="22"/>
      <w:szCs w:val="22"/>
    </w:rPr>
  </w:style>
  <w:style w:type="paragraph" w:customStyle="1" w:styleId="Bodytext0">
    <w:name w:val="Body text"/>
    <w:basedOn w:val="Normal"/>
    <w:link w:val="BodytextChar0"/>
    <w:uiPriority w:val="99"/>
    <w:rsid w:val="002D3D00"/>
    <w:pPr>
      <w:overflowPunct w:val="0"/>
      <w:autoSpaceDE w:val="0"/>
      <w:autoSpaceDN w:val="0"/>
      <w:adjustRightInd w:val="0"/>
      <w:spacing w:after="120"/>
      <w:textAlignment w:val="baseline"/>
    </w:pPr>
    <w:rPr>
      <w:rFonts w:ascii="Arial" w:hAnsi="Arial" w:cs="Arial"/>
      <w:sz w:val="22"/>
      <w:szCs w:val="22"/>
    </w:rPr>
  </w:style>
  <w:style w:type="character" w:customStyle="1" w:styleId="BodytextChar0">
    <w:name w:val="Body text Char"/>
    <w:basedOn w:val="DefaultParagraphFont"/>
    <w:link w:val="Bodytext0"/>
    <w:uiPriority w:val="99"/>
    <w:locked/>
    <w:rsid w:val="002D3D00"/>
    <w:rPr>
      <w:rFonts w:ascii="Arial" w:hAnsi="Arial" w:cs="Arial"/>
      <w:sz w:val="22"/>
      <w:szCs w:val="22"/>
    </w:rPr>
  </w:style>
  <w:style w:type="character" w:customStyle="1" w:styleId="HeadingBChar">
    <w:name w:val="Heading B Char"/>
    <w:basedOn w:val="DefaultParagraphFont"/>
    <w:link w:val="HeadingB"/>
    <w:uiPriority w:val="99"/>
    <w:locked/>
    <w:rsid w:val="002D3D00"/>
    <w:rPr>
      <w:rFonts w:ascii="Arial" w:hAnsi="Arial" w:cs="Arial"/>
      <w:b/>
      <w:bCs/>
      <w:i/>
      <w:sz w:val="22"/>
      <w:szCs w:val="22"/>
    </w:rPr>
  </w:style>
</w:styles>
</file>

<file path=word/webSettings.xml><?xml version="1.0" encoding="utf-8"?>
<w:webSettings xmlns:r="http://schemas.openxmlformats.org/officeDocument/2006/relationships" xmlns:w="http://schemas.openxmlformats.org/wordprocessingml/2006/main">
  <w:divs>
    <w:div w:id="691421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8</Pages>
  <Words>1771</Words>
  <Characters>10099</Characters>
  <Application>Microsoft Office Outlook</Application>
  <DocSecurity>0</DocSecurity>
  <Lines>0</Lines>
  <Paragraphs>0</Paragraphs>
  <ScaleCrop>false</ScaleCrop>
  <Company>Medical Research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subject/>
  <dc:creator>Karin Weyer</dc:creator>
  <cp:keywords/>
  <dc:description/>
  <cp:lastModifiedBy>VincentV</cp:lastModifiedBy>
  <cp:revision>9</cp:revision>
  <cp:lastPrinted>2008-12-08T15:43:00Z</cp:lastPrinted>
  <dcterms:created xsi:type="dcterms:W3CDTF">2009-03-14T20:05:00Z</dcterms:created>
  <dcterms:modified xsi:type="dcterms:W3CDTF">2009-04-01T10:12:00Z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2096771488</vt:i4>
  </property>
  <property fmtid="{D5CDD505-2E9C-101B-9397-08002B2CF9AE}" pid="3" name="_NewReviewCycle">
    <vt:lpwstr/>
  </property>
  <property fmtid="{D5CDD505-2E9C-101B-9397-08002B2CF9AE}" pid="4" name="_EmailSubject">
    <vt:lpwstr>GLI web</vt:lpwstr>
  </property>
  <property fmtid="{D5CDD505-2E9C-101B-9397-08002B2CF9AE}" pid="5" name="_AuthorEmail">
    <vt:lpwstr>iragenaj@who.int</vt:lpwstr>
  </property>
  <property fmtid="{D5CDD505-2E9C-101B-9397-08002B2CF9AE}" pid="6" name="_AuthorEmailDisplayName">
    <vt:lpwstr>Iragena, Jean de Dieu</vt:lpwstr>
  </property>
</Properties>
</file>