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B3A51" w14:textId="77777777" w:rsidR="001F22D0" w:rsidRDefault="00A20D4C">
      <w:pPr>
        <w:pStyle w:val="P68B1DB1-Heading31"/>
        <w:spacing w:before="0" w:after="0" w:line="240" w:lineRule="auto"/>
        <w:jc w:val="both"/>
      </w:pPr>
      <w:bookmarkStart w:id="0" w:name="_Toc56589643"/>
      <w:r>
        <w:t>Ébauche de communiqué de presse</w:t>
      </w:r>
      <w:bookmarkEnd w:id="0"/>
    </w:p>
    <w:p w14:paraId="0DE90899" w14:textId="77777777" w:rsidR="001F22D0" w:rsidRDefault="00A20D4C">
      <w:pPr>
        <w:pStyle w:val="P68B1DB1-Normal2"/>
        <w:spacing w:after="0" w:line="240" w:lineRule="auto"/>
        <w:jc w:val="both"/>
      </w:pPr>
      <w:r>
        <w:t>Le projet de communiqué de presse ci-dessous peut être adapté et contextualisé au niveau national ou régional, selon le cas. Idéalement, un paragraphe sur le contexte spécifique du pays devrait être ajouté pour attirer la couverture de la presse nationale.</w:t>
      </w:r>
    </w:p>
    <w:p w14:paraId="3FFBA0E3" w14:textId="77777777" w:rsidR="001F22D0" w:rsidRDefault="001F22D0">
      <w:pPr>
        <w:pBdr>
          <w:bottom w:val="single" w:sz="6" w:space="1" w:color="auto"/>
        </w:pBdr>
        <w:spacing w:after="0" w:line="240" w:lineRule="auto"/>
        <w:jc w:val="both"/>
        <w:rPr>
          <w:rFonts w:asciiTheme="minorHAnsi" w:hAnsiTheme="minorHAnsi" w:cstheme="minorHAnsi"/>
        </w:rPr>
      </w:pPr>
    </w:p>
    <w:p w14:paraId="3357ECFF" w14:textId="77777777" w:rsidR="001F22D0" w:rsidRDefault="001F22D0">
      <w:pPr>
        <w:spacing w:after="0" w:line="240" w:lineRule="auto"/>
        <w:jc w:val="both"/>
        <w:rPr>
          <w:rFonts w:asciiTheme="minorHAnsi" w:hAnsiTheme="minorHAnsi" w:cstheme="minorHAnsi"/>
        </w:rPr>
      </w:pPr>
    </w:p>
    <w:p w14:paraId="4F2BC5E2" w14:textId="77777777" w:rsidR="001F22D0" w:rsidRDefault="00A20D4C">
      <w:pPr>
        <w:pStyle w:val="P68B1DB1-Normal3"/>
        <w:spacing w:after="0" w:line="240" w:lineRule="auto"/>
        <w:jc w:val="center"/>
      </w:pPr>
      <w:r>
        <w:t>Les communautés appellent à un investissement urgent dans la prévention, le diagnostic et les soins de la tuberculose</w:t>
      </w:r>
    </w:p>
    <w:p w14:paraId="5D53415F" w14:textId="1F0137B6" w:rsidR="001F22D0" w:rsidRDefault="00A20D4C">
      <w:pPr>
        <w:pStyle w:val="P68B1DB1-Normal2"/>
        <w:spacing w:after="0" w:line="240" w:lineRule="auto"/>
        <w:jc w:val="center"/>
      </w:pPr>
      <w:r>
        <w:t xml:space="preserve">Un nouveau rapport des communautés tuberculeuses et de la </w:t>
      </w:r>
      <w:proofErr w:type="spellStart"/>
      <w:r>
        <w:t>société</w:t>
      </w:r>
      <w:proofErr w:type="spellEnd"/>
      <w:r>
        <w:t xml:space="preserve"> civile </w:t>
      </w:r>
      <w:proofErr w:type="spellStart"/>
      <w:r>
        <w:t>montre</w:t>
      </w:r>
      <w:proofErr w:type="spellEnd"/>
      <w:r>
        <w:t xml:space="preserve"> un « é</w:t>
      </w:r>
      <w:proofErr w:type="spellStart"/>
      <w:r w:rsidRPr="00A20D4C">
        <w:rPr>
          <w:lang w:val="fr-CH"/>
        </w:rPr>
        <w:t>ca</w:t>
      </w:r>
      <w:r>
        <w:rPr>
          <w:lang w:val="fr-CH"/>
        </w:rPr>
        <w:t>rt</w:t>
      </w:r>
      <w:proofErr w:type="spellEnd"/>
      <w:r>
        <w:t xml:space="preserve"> </w:t>
      </w:r>
      <w:r w:rsidR="00E427FD" w:rsidRPr="00E427FD">
        <w:rPr>
          <w:lang w:val="fr-CH"/>
        </w:rPr>
        <w:t>f</w:t>
      </w:r>
      <w:r w:rsidR="00E427FD">
        <w:rPr>
          <w:lang w:val="fr-CH"/>
        </w:rPr>
        <w:t>atal</w:t>
      </w:r>
      <w:r>
        <w:t xml:space="preserve"> » entre les </w:t>
      </w:r>
      <w:proofErr w:type="spellStart"/>
      <w:r>
        <w:t>promesses</w:t>
      </w:r>
      <w:proofErr w:type="spellEnd"/>
      <w:r>
        <w:t xml:space="preserve"> politiques et les actions </w:t>
      </w:r>
      <w:proofErr w:type="spellStart"/>
      <w:r>
        <w:t>significatives</w:t>
      </w:r>
      <w:proofErr w:type="spellEnd"/>
    </w:p>
    <w:p w14:paraId="5DFFC448" w14:textId="77777777" w:rsidR="001F22D0" w:rsidRDefault="001F22D0">
      <w:pPr>
        <w:spacing w:after="0" w:line="240" w:lineRule="auto"/>
        <w:jc w:val="both"/>
        <w:rPr>
          <w:rFonts w:asciiTheme="minorHAnsi" w:hAnsiTheme="minorHAnsi" w:cstheme="minorHAnsi"/>
        </w:rPr>
      </w:pPr>
    </w:p>
    <w:p w14:paraId="3819F824" w14:textId="77777777" w:rsidR="001F22D0" w:rsidRDefault="00A20D4C">
      <w:pPr>
        <w:pStyle w:val="P68B1DB1-Normal2"/>
        <w:spacing w:after="0" w:line="240" w:lineRule="auto"/>
        <w:jc w:val="both"/>
      </w:pPr>
      <w:r>
        <w:t xml:space="preserve">[Ville] [Date] – </w:t>
      </w:r>
      <w:r>
        <w:rPr>
          <w:color w:val="000000"/>
        </w:rPr>
        <w:t>Un rapport important préparé par les communautés touchées par la tuberculose et la société civile du monde entier démontre un écart majeur entre les objectifs mondiaux de lutte contre la tuberculose, qui ont été convenus par les dirigeants mondiaux en 2018, et la mesure dans laquelle ces engagements politiques ont été traduits en action.</w:t>
      </w:r>
      <w:r>
        <w:t xml:space="preserve"> </w:t>
      </w:r>
    </w:p>
    <w:p w14:paraId="57514BD4" w14:textId="77777777" w:rsidR="001F22D0" w:rsidRDefault="001F22D0">
      <w:pPr>
        <w:pStyle w:val="NormalWeb"/>
        <w:spacing w:before="0" w:beforeAutospacing="0" w:after="0" w:afterAutospacing="0"/>
        <w:jc w:val="both"/>
        <w:rPr>
          <w:rFonts w:asciiTheme="minorHAnsi" w:hAnsiTheme="minorHAnsi" w:cstheme="minorHAnsi"/>
          <w:color w:val="000000"/>
        </w:rPr>
      </w:pPr>
    </w:p>
    <w:p w14:paraId="64D6DA2E" w14:textId="1918DAFA" w:rsidR="001F22D0" w:rsidRDefault="00E427FD">
      <w:pPr>
        <w:pStyle w:val="NormalWeb"/>
        <w:spacing w:before="0" w:beforeAutospacing="0" w:after="0" w:afterAutospacing="0"/>
        <w:jc w:val="both"/>
        <w:rPr>
          <w:rFonts w:asciiTheme="minorHAnsi" w:hAnsiTheme="minorHAnsi" w:cstheme="minorHAnsi"/>
          <w:color w:val="000000"/>
        </w:rPr>
      </w:pPr>
      <w:hyperlink r:id="rId4" w:history="1">
        <w:r w:rsidR="00A20D4C" w:rsidRPr="00C94EC6">
          <w:rPr>
            <w:rStyle w:val="Hyperlink"/>
            <w:rFonts w:asciiTheme="minorHAnsi" w:hAnsiTheme="minorHAnsi" w:cstheme="minorHAnsi"/>
            <w:i/>
          </w:rPr>
          <w:t>A Deadly Divide: TB Commitments vs TB Realities – Un é</w:t>
        </w:r>
        <w:proofErr w:type="spellStart"/>
        <w:r w:rsidR="00A20D4C" w:rsidRPr="00A20D4C">
          <w:rPr>
            <w:rStyle w:val="Hyperlink"/>
            <w:rFonts w:asciiTheme="minorHAnsi" w:hAnsiTheme="minorHAnsi" w:cstheme="minorHAnsi"/>
            <w:i/>
            <w:lang w:val="fr-CH"/>
          </w:rPr>
          <w:t>c</w:t>
        </w:r>
        <w:r w:rsidR="00A20D4C">
          <w:rPr>
            <w:rStyle w:val="Hyperlink"/>
            <w:rFonts w:asciiTheme="minorHAnsi" w:hAnsiTheme="minorHAnsi" w:cstheme="minorHAnsi"/>
            <w:i/>
            <w:lang w:val="fr-CH"/>
          </w:rPr>
          <w:t>art</w:t>
        </w:r>
        <w:proofErr w:type="spellEnd"/>
        <w:r w:rsidR="00A20D4C" w:rsidRPr="00C94EC6">
          <w:rPr>
            <w:rStyle w:val="Hyperlink"/>
            <w:rFonts w:asciiTheme="minorHAnsi" w:hAnsiTheme="minorHAnsi" w:cstheme="minorHAnsi"/>
            <w:i/>
          </w:rPr>
          <w:t> </w:t>
        </w:r>
        <w:proofErr w:type="gramStart"/>
        <w:r w:rsidRPr="00E427FD">
          <w:rPr>
            <w:rStyle w:val="Hyperlink"/>
            <w:rFonts w:asciiTheme="minorHAnsi" w:hAnsiTheme="minorHAnsi" w:cstheme="minorHAnsi"/>
            <w:i/>
            <w:lang w:val="fr-CH"/>
          </w:rPr>
          <w:t>fa</w:t>
        </w:r>
        <w:r>
          <w:rPr>
            <w:rStyle w:val="Hyperlink"/>
            <w:rFonts w:asciiTheme="minorHAnsi" w:hAnsiTheme="minorHAnsi" w:cstheme="minorHAnsi"/>
            <w:i/>
            <w:lang w:val="fr-CH"/>
          </w:rPr>
          <w:t>tal</w:t>
        </w:r>
        <w:r w:rsidR="00A20D4C" w:rsidRPr="00C94EC6">
          <w:rPr>
            <w:rStyle w:val="Hyperlink"/>
            <w:rFonts w:asciiTheme="minorHAnsi" w:hAnsiTheme="minorHAnsi" w:cstheme="minorHAnsi"/>
            <w:i/>
          </w:rPr>
          <w:t> :</w:t>
        </w:r>
        <w:proofErr w:type="gramEnd"/>
        <w:r w:rsidR="00A20D4C" w:rsidRPr="00C94EC6">
          <w:rPr>
            <w:rStyle w:val="Hyperlink"/>
            <w:rFonts w:asciiTheme="minorHAnsi" w:hAnsiTheme="minorHAnsi" w:cstheme="minorHAnsi"/>
            <w:i/>
          </w:rPr>
          <w:t xml:space="preserve"> engagements </w:t>
        </w:r>
        <w:proofErr w:type="spellStart"/>
        <w:r w:rsidR="00A20D4C" w:rsidRPr="00C94EC6">
          <w:rPr>
            <w:rStyle w:val="Hyperlink"/>
            <w:rFonts w:asciiTheme="minorHAnsi" w:hAnsiTheme="minorHAnsi" w:cstheme="minorHAnsi"/>
            <w:i/>
          </w:rPr>
          <w:t>contre</w:t>
        </w:r>
        <w:proofErr w:type="spellEnd"/>
        <w:r w:rsidR="00A20D4C" w:rsidRPr="00C94EC6">
          <w:rPr>
            <w:rStyle w:val="Hyperlink"/>
            <w:rFonts w:asciiTheme="minorHAnsi" w:hAnsiTheme="minorHAnsi" w:cstheme="minorHAnsi"/>
            <w:i/>
          </w:rPr>
          <w:t xml:space="preserve"> la </w:t>
        </w:r>
        <w:proofErr w:type="spellStart"/>
        <w:r w:rsidR="00A20D4C" w:rsidRPr="00C94EC6">
          <w:rPr>
            <w:rStyle w:val="Hyperlink"/>
            <w:rFonts w:asciiTheme="minorHAnsi" w:hAnsiTheme="minorHAnsi" w:cstheme="minorHAnsi"/>
            <w:i/>
          </w:rPr>
          <w:t>tuberculose</w:t>
        </w:r>
        <w:proofErr w:type="spellEnd"/>
        <w:r w:rsidR="00A20D4C" w:rsidRPr="00C94EC6">
          <w:rPr>
            <w:rStyle w:val="Hyperlink"/>
            <w:rFonts w:asciiTheme="minorHAnsi" w:hAnsiTheme="minorHAnsi" w:cstheme="minorHAnsi"/>
            <w:i/>
          </w:rPr>
          <w:t xml:space="preserve"> et </w:t>
        </w:r>
        <w:proofErr w:type="spellStart"/>
        <w:r w:rsidR="00A20D4C" w:rsidRPr="00C94EC6">
          <w:rPr>
            <w:rStyle w:val="Hyperlink"/>
            <w:rFonts w:asciiTheme="minorHAnsi" w:hAnsiTheme="minorHAnsi" w:cstheme="minorHAnsi"/>
            <w:i/>
          </w:rPr>
          <w:t>réalités</w:t>
        </w:r>
        <w:proofErr w:type="spellEnd"/>
        <w:r w:rsidR="00A20D4C" w:rsidRPr="00C94EC6">
          <w:rPr>
            <w:rStyle w:val="Hyperlink"/>
            <w:rFonts w:asciiTheme="minorHAnsi" w:hAnsiTheme="minorHAnsi" w:cstheme="minorHAnsi"/>
            <w:i/>
          </w:rPr>
          <w:t xml:space="preserve"> de la </w:t>
        </w:r>
        <w:proofErr w:type="spellStart"/>
        <w:r w:rsidR="00A20D4C" w:rsidRPr="00C94EC6">
          <w:rPr>
            <w:rStyle w:val="Hyperlink"/>
            <w:rFonts w:asciiTheme="minorHAnsi" w:hAnsiTheme="minorHAnsi" w:cstheme="minorHAnsi"/>
            <w:i/>
          </w:rPr>
          <w:t>tuberculose</w:t>
        </w:r>
        <w:proofErr w:type="spellEnd"/>
      </w:hyperlink>
      <w:r w:rsidR="00A20D4C">
        <w:rPr>
          <w:rFonts w:asciiTheme="minorHAnsi" w:hAnsiTheme="minorHAnsi" w:cstheme="minorHAnsi"/>
          <w:i/>
          <w:color w:val="000000"/>
        </w:rPr>
        <w:t xml:space="preserve"> </w:t>
      </w:r>
      <w:proofErr w:type="spellStart"/>
      <w:r w:rsidR="00A20D4C">
        <w:rPr>
          <w:rFonts w:asciiTheme="minorHAnsi" w:hAnsiTheme="minorHAnsi" w:cstheme="minorHAnsi"/>
          <w:color w:val="000000"/>
        </w:rPr>
        <w:t>est</w:t>
      </w:r>
      <w:proofErr w:type="spellEnd"/>
      <w:r w:rsidR="00A20D4C">
        <w:rPr>
          <w:rFonts w:asciiTheme="minorHAnsi" w:hAnsiTheme="minorHAnsi" w:cstheme="minorHAnsi"/>
          <w:color w:val="000000"/>
        </w:rPr>
        <w:t xml:space="preserve"> un rapport des communautés qui documente comment, deux ans après la toute première Réunion de haut niveau des Nations Unies sur la tuberculose, les progrès vers la réalisation des objectifs sont trop faibles et trop lents pour respecter l'échéance de 2022. </w:t>
      </w:r>
    </w:p>
    <w:p w14:paraId="217D1292" w14:textId="77777777" w:rsidR="001F22D0" w:rsidRDefault="001F22D0">
      <w:pPr>
        <w:pStyle w:val="NormalWeb"/>
        <w:spacing w:before="0" w:beforeAutospacing="0" w:after="0" w:afterAutospacing="0"/>
        <w:jc w:val="both"/>
        <w:rPr>
          <w:rFonts w:asciiTheme="minorHAnsi" w:hAnsiTheme="minorHAnsi" w:cstheme="minorHAnsi"/>
          <w:color w:val="000000"/>
        </w:rPr>
      </w:pPr>
    </w:p>
    <w:p w14:paraId="563E282E" w14:textId="77777777" w:rsidR="001F22D0" w:rsidRDefault="00A20D4C">
      <w:pPr>
        <w:pStyle w:val="P68B1DB1-NormalWeb4"/>
        <w:spacing w:before="0" w:beforeAutospacing="0" w:after="0" w:afterAutospacing="0"/>
        <w:jc w:val="both"/>
      </w:pPr>
      <w:r>
        <w:t xml:space="preserve">La COVID-19 et les restrictions associées aggravent les inégalités, ce qui rend encore plus difficile d'atteindre et sauver les personnes avec une prévention et un traitement antituberculeux. </w:t>
      </w:r>
      <w:r>
        <w:rPr>
          <w:color w:val="000000"/>
        </w:rPr>
        <w:t>C'est ainsi qu'une maladie à la fois évitable et guérissable provoque des morts et des souffrances inutiles.</w:t>
      </w:r>
    </w:p>
    <w:p w14:paraId="29984EF2" w14:textId="77777777" w:rsidR="001F22D0" w:rsidRDefault="00A20D4C">
      <w:pPr>
        <w:pStyle w:val="P68B1DB1-NormalWeb5"/>
        <w:spacing w:before="0" w:beforeAutospacing="0" w:after="0" w:afterAutospacing="0"/>
        <w:jc w:val="both"/>
      </w:pPr>
      <w:r>
        <w:t> </w:t>
      </w:r>
    </w:p>
    <w:p w14:paraId="53195269" w14:textId="77777777" w:rsidR="001F22D0" w:rsidRDefault="00A20D4C">
      <w:pPr>
        <w:pStyle w:val="P68B1DB1-Normal2"/>
        <w:spacing w:after="0" w:line="240" w:lineRule="auto"/>
        <w:jc w:val="both"/>
      </w:pPr>
      <w:r>
        <w:t>La tuberculose reste l'une des maladies infectieuses propagées dans l'air les plus mortelles au monde, tuant au moins 1,4 million de personnes dans le monde chaque année. Les derniers tests de dépistage peuvent diagnostiquer rapidement et précisément la tuberculose. De nouveaux médicaments peuvent guérir rapidement la tuberculose. Mais, en 2020, des gens meurent encore d'une maladie qui aurait dû être éliminée il y a des dizaines d'années.</w:t>
      </w:r>
    </w:p>
    <w:p w14:paraId="0D7B5E57" w14:textId="77777777" w:rsidR="001F22D0" w:rsidRDefault="001F22D0">
      <w:pPr>
        <w:spacing w:after="0" w:line="240" w:lineRule="auto"/>
        <w:jc w:val="both"/>
        <w:rPr>
          <w:rFonts w:asciiTheme="minorHAnsi" w:hAnsiTheme="minorHAnsi" w:cstheme="minorHAnsi"/>
        </w:rPr>
      </w:pPr>
    </w:p>
    <w:p w14:paraId="50DEDB10" w14:textId="77777777" w:rsidR="001F22D0" w:rsidRDefault="00A20D4C">
      <w:pPr>
        <w:spacing w:after="0" w:line="240" w:lineRule="auto"/>
        <w:jc w:val="both"/>
        <w:rPr>
          <w:rFonts w:asciiTheme="minorHAnsi" w:hAnsiTheme="minorHAnsi" w:cstheme="minorHAnsi"/>
        </w:rPr>
      </w:pPr>
      <w:r>
        <w:rPr>
          <w:rFonts w:asciiTheme="minorHAnsi" w:hAnsiTheme="minorHAnsi" w:cstheme="minorHAnsi"/>
        </w:rPr>
        <w:t>Il y a deux ans, lors de la toute première Réunion de haut niveau des Nations Unies (UNHLM) sur la tuberculose, les dirigeants mondiaux se sont mis d'accord sur une déclaration politique, </w:t>
      </w:r>
      <w:hyperlink r:id="rId5" w:history="1">
        <w:r>
          <w:rPr>
            <w:rStyle w:val="Hyperlink"/>
            <w:rFonts w:asciiTheme="minorHAnsi" w:eastAsiaTheme="minorEastAsia" w:hAnsiTheme="minorHAnsi" w:cstheme="minorHAnsi"/>
            <w:i/>
          </w:rPr>
          <w:t>Unis pour mettre fin à la tuberculose : une réponse urgente à une épidémie mondiale</w:t>
        </w:r>
      </w:hyperlink>
      <w:r>
        <w:rPr>
          <w:rFonts w:asciiTheme="minorHAnsi" w:hAnsiTheme="minorHAnsi" w:cstheme="minorHAnsi"/>
        </w:rPr>
        <w:t xml:space="preserve">, s'engageant à intensifier leurs efforts pour lutter contre la tuberculose. Les chefs de gouvernement et d'État se sont mis d'accord sur des objectifs mondiaux, qui ont servi de </w:t>
      </w:r>
      <w:hyperlink r:id="rId6" w:history="1">
        <w:r>
          <w:rPr>
            <w:rStyle w:val="Hyperlink"/>
            <w:rFonts w:asciiTheme="minorHAnsi" w:hAnsiTheme="minorHAnsi" w:cstheme="minorHAnsi"/>
          </w:rPr>
          <w:t>base aux objectifs nationaux</w:t>
        </w:r>
      </w:hyperlink>
      <w:r>
        <w:rPr>
          <w:rFonts w:asciiTheme="minorHAnsi" w:hAnsiTheme="minorHAnsi" w:cstheme="minorHAnsi"/>
        </w:rPr>
        <w:t xml:space="preserve"> élaborés par le partenariat Halte à la tuberculose (STBP).</w:t>
      </w:r>
    </w:p>
    <w:p w14:paraId="1086DC24" w14:textId="77777777" w:rsidR="001F22D0" w:rsidRDefault="001F22D0">
      <w:pPr>
        <w:pStyle w:val="NormalWeb"/>
        <w:spacing w:before="0" w:beforeAutospacing="0" w:after="0" w:afterAutospacing="0"/>
        <w:jc w:val="both"/>
        <w:rPr>
          <w:rFonts w:asciiTheme="minorHAnsi" w:hAnsiTheme="minorHAnsi" w:cstheme="minorHAnsi"/>
          <w:color w:val="000000"/>
        </w:rPr>
      </w:pPr>
    </w:p>
    <w:p w14:paraId="2F032BF0" w14:textId="77777777" w:rsidR="001F22D0" w:rsidRDefault="00A20D4C">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La date limite de 2022 pour la réalisation de ces objectifs approche à grands pas, mais le </w:t>
      </w:r>
      <w:hyperlink r:id="rId7" w:history="1">
        <w:r>
          <w:rPr>
            <w:rStyle w:val="Hyperlink"/>
            <w:rFonts w:asciiTheme="minorHAnsi" w:hAnsiTheme="minorHAnsi" w:cstheme="minorHAnsi"/>
          </w:rPr>
          <w:t>rapport 2020</w:t>
        </w:r>
      </w:hyperlink>
      <w:r>
        <w:rPr>
          <w:rFonts w:asciiTheme="minorHAnsi" w:hAnsiTheme="minorHAnsi" w:cstheme="minorHAnsi"/>
        </w:rPr>
        <w:t xml:space="preserve"> du Secrétaire général des Nations Unies a révélé que les efforts doivent être intensifiés et mis en œuvre de toute urgence si les objectifs doivent être atteints. </w:t>
      </w:r>
      <w:r>
        <w:rPr>
          <w:rFonts w:asciiTheme="minorHAnsi" w:hAnsiTheme="minorHAnsi" w:cstheme="minorHAnsi"/>
          <w:color w:val="000000"/>
        </w:rPr>
        <w:t xml:space="preserve">Dans </w:t>
      </w:r>
      <w:r>
        <w:rPr>
          <w:rFonts w:asciiTheme="minorHAnsi" w:hAnsiTheme="minorHAnsi" w:cstheme="minorHAnsi"/>
          <w:i/>
          <w:color w:val="000000"/>
        </w:rPr>
        <w:t>A Deadly Divide</w:t>
      </w:r>
      <w:r>
        <w:rPr>
          <w:rFonts w:asciiTheme="minorHAnsi" w:hAnsiTheme="minorHAnsi" w:cstheme="minorHAnsi"/>
          <w:color w:val="000000"/>
        </w:rPr>
        <w:t xml:space="preserve">, qui a été préparé pour compléter le rapport du SGNU, les personnes les plus touchées par la tuberculose font une série de recommandations concrètes sur la façon dont les gouvernements, en tant que signataires de la déclaration politique, peuvent améliorer leur riposte à la tuberculose et réduire le poids inutile de la maladie sur les personnes et la santé publique. </w:t>
      </w:r>
    </w:p>
    <w:p w14:paraId="27B96B15" w14:textId="77777777" w:rsidR="001F22D0" w:rsidRDefault="001F22D0">
      <w:pPr>
        <w:pStyle w:val="NormalWeb"/>
        <w:spacing w:before="0" w:beforeAutospacing="0" w:after="0" w:afterAutospacing="0"/>
        <w:jc w:val="both"/>
        <w:rPr>
          <w:rFonts w:asciiTheme="minorHAnsi" w:hAnsiTheme="minorHAnsi" w:cstheme="minorHAnsi"/>
          <w:color w:val="000000"/>
        </w:rPr>
      </w:pPr>
    </w:p>
    <w:p w14:paraId="6E2F53F4" w14:textId="5F352AFB" w:rsidR="001F22D0" w:rsidRDefault="00A20D4C">
      <w:pPr>
        <w:pStyle w:val="P68B1DB1-NormalWeb5"/>
        <w:spacing w:before="0" w:beforeAutospacing="0" w:after="0" w:afterAutospacing="0"/>
        <w:jc w:val="both"/>
      </w:pPr>
      <w:r>
        <w:t>Le rapport appelle le gouvernement à mettre en œuvre les 6 domaines d'action et à financer et rendre opérationnelles les recommandations à tous les niveaux avec l'engagement significatif des communautés touchées par la tuberculose et de la société civile à chaque étape.</w:t>
      </w:r>
    </w:p>
    <w:sectPr w:rsidR="001F2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C1"/>
    <w:rsid w:val="001F22D0"/>
    <w:rsid w:val="005B2301"/>
    <w:rsid w:val="009156C1"/>
    <w:rsid w:val="00A20D4C"/>
    <w:rsid w:val="00C94EC6"/>
    <w:rsid w:val="00E427FD"/>
    <w:rsid w:val="00E901FF"/>
    <w:rsid w:val="00F245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B677"/>
  <w15:chartTrackingRefBased/>
  <w15:docId w15:val="{16E6ACE0-E913-4D31-93DC-228B71A5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CH" w:eastAsia="en-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6C1"/>
    <w:rPr>
      <w:rFonts w:ascii="Calibri" w:eastAsia="Calibri" w:hAnsi="Calibri" w:cs="Calibri"/>
    </w:rPr>
  </w:style>
  <w:style w:type="paragraph" w:styleId="Heading3">
    <w:name w:val="heading 3"/>
    <w:basedOn w:val="Normal"/>
    <w:next w:val="Normal"/>
    <w:link w:val="Heading3Char"/>
    <w:uiPriority w:val="9"/>
    <w:unhideWhenUsed/>
    <w:qFormat/>
    <w:rsid w:val="009156C1"/>
    <w:pPr>
      <w:keepNext/>
      <w:keepLines/>
      <w:spacing w:before="280" w:after="80"/>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56C1"/>
    <w:rPr>
      <w:rFonts w:ascii="Calibri" w:eastAsia="Calibri" w:hAnsi="Calibri" w:cs="Calibri"/>
      <w:b/>
      <w:sz w:val="28"/>
    </w:rPr>
  </w:style>
  <w:style w:type="paragraph" w:styleId="CommentText">
    <w:name w:val="annotation text"/>
    <w:basedOn w:val="Normal"/>
    <w:link w:val="CommentTextChar"/>
    <w:uiPriority w:val="99"/>
    <w:unhideWhenUsed/>
    <w:rsid w:val="009156C1"/>
    <w:pPr>
      <w:spacing w:line="240" w:lineRule="auto"/>
    </w:pPr>
    <w:rPr>
      <w:sz w:val="20"/>
    </w:rPr>
  </w:style>
  <w:style w:type="character" w:customStyle="1" w:styleId="CommentTextChar">
    <w:name w:val="Comment Text Char"/>
    <w:basedOn w:val="DefaultParagraphFont"/>
    <w:link w:val="CommentText"/>
    <w:uiPriority w:val="99"/>
    <w:rsid w:val="009156C1"/>
    <w:rPr>
      <w:rFonts w:ascii="Calibri" w:eastAsia="Calibri" w:hAnsi="Calibri" w:cs="Calibri"/>
      <w:sz w:val="20"/>
    </w:rPr>
  </w:style>
  <w:style w:type="character" w:styleId="CommentReference">
    <w:name w:val="annotation reference"/>
    <w:basedOn w:val="DefaultParagraphFont"/>
    <w:uiPriority w:val="99"/>
    <w:semiHidden/>
    <w:unhideWhenUsed/>
    <w:rsid w:val="009156C1"/>
    <w:rPr>
      <w:sz w:val="16"/>
    </w:rPr>
  </w:style>
  <w:style w:type="paragraph" w:styleId="NormalWeb">
    <w:name w:val="Normal (Web)"/>
    <w:basedOn w:val="Normal"/>
    <w:uiPriority w:val="99"/>
    <w:unhideWhenUsed/>
    <w:rsid w:val="009156C1"/>
    <w:pPr>
      <w:spacing w:before="100" w:beforeAutospacing="1" w:after="100" w:afterAutospacing="1" w:line="240" w:lineRule="auto"/>
    </w:pPr>
    <w:rPr>
      <w:rFonts w:eastAsiaTheme="minorHAnsi"/>
    </w:rPr>
  </w:style>
  <w:style w:type="character" w:styleId="Hyperlink">
    <w:name w:val="Hyperlink"/>
    <w:basedOn w:val="DefaultParagraphFont"/>
    <w:uiPriority w:val="99"/>
    <w:unhideWhenUsed/>
    <w:rsid w:val="009156C1"/>
    <w:rPr>
      <w:color w:val="0563C1" w:themeColor="hyperlink"/>
      <w:u w:val="single"/>
    </w:rPr>
  </w:style>
  <w:style w:type="paragraph" w:styleId="BalloonText">
    <w:name w:val="Balloon Text"/>
    <w:basedOn w:val="Normal"/>
    <w:link w:val="BalloonTextChar"/>
    <w:uiPriority w:val="99"/>
    <w:semiHidden/>
    <w:unhideWhenUsed/>
    <w:rsid w:val="009156C1"/>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9156C1"/>
    <w:rPr>
      <w:rFonts w:ascii="Segoe UI" w:eastAsia="Calibri" w:hAnsi="Segoe UI" w:cs="Segoe UI"/>
      <w:sz w:val="18"/>
    </w:rPr>
  </w:style>
  <w:style w:type="paragraph" w:customStyle="1" w:styleId="P68B1DB1-Heading31">
    <w:name w:val="P68B1DB1-Heading31"/>
    <w:basedOn w:val="Heading3"/>
    <w:rPr>
      <w:rFonts w:asciiTheme="minorHAnsi" w:hAnsiTheme="minorHAnsi" w:cstheme="minorHAnsi"/>
      <w:sz w:val="22"/>
    </w:rPr>
  </w:style>
  <w:style w:type="paragraph" w:customStyle="1" w:styleId="P68B1DB1-Normal2">
    <w:name w:val="P68B1DB1-Normal2"/>
    <w:basedOn w:val="Normal"/>
    <w:rPr>
      <w:rFonts w:asciiTheme="minorHAnsi" w:hAnsiTheme="minorHAnsi" w:cstheme="minorHAnsi"/>
    </w:rPr>
  </w:style>
  <w:style w:type="paragraph" w:customStyle="1" w:styleId="P68B1DB1-Normal3">
    <w:name w:val="P68B1DB1-Normal3"/>
    <w:basedOn w:val="Normal"/>
    <w:rPr>
      <w:rFonts w:asciiTheme="minorHAnsi" w:hAnsiTheme="minorHAnsi" w:cstheme="minorHAnsi"/>
      <w:b/>
      <w:i/>
    </w:rPr>
  </w:style>
  <w:style w:type="paragraph" w:customStyle="1" w:styleId="P68B1DB1-NormalWeb4">
    <w:name w:val="P68B1DB1-NormalWeb4"/>
    <w:basedOn w:val="NormalWeb"/>
    <w:rPr>
      <w:rFonts w:asciiTheme="minorHAnsi" w:hAnsiTheme="minorHAnsi" w:cstheme="minorHAnsi"/>
    </w:rPr>
  </w:style>
  <w:style w:type="paragraph" w:customStyle="1" w:styleId="P68B1DB1-NormalWeb5">
    <w:name w:val="P68B1DB1-NormalWeb5"/>
    <w:basedOn w:val="NormalWeb"/>
    <w:rPr>
      <w:rFonts w:asciiTheme="minorHAnsi" w:hAnsiTheme="minorHAnsi" w:cstheme="minorHAnsi"/>
      <w:color w:val="000000"/>
    </w:rPr>
  </w:style>
  <w:style w:type="character" w:styleId="UnresolvedMention">
    <w:name w:val="Unresolved Mention"/>
    <w:basedOn w:val="DefaultParagraphFont"/>
    <w:uiPriority w:val="99"/>
    <w:semiHidden/>
    <w:unhideWhenUsed/>
    <w:rsid w:val="00C94EC6"/>
    <w:rPr>
      <w:color w:val="605E5C"/>
      <w:shd w:val="clear" w:color="auto" w:fill="E1DFDD"/>
    </w:rPr>
  </w:style>
  <w:style w:type="character" w:styleId="FollowedHyperlink">
    <w:name w:val="FollowedHyperlink"/>
    <w:basedOn w:val="DefaultParagraphFont"/>
    <w:uiPriority w:val="99"/>
    <w:semiHidden/>
    <w:unhideWhenUsed/>
    <w:rsid w:val="00A20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ndocs.org/en/A/75/2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ptb.org/global/advocacy/unhlm_targets.asp" TargetMode="External"/><Relationship Id="rId5" Type="http://schemas.openxmlformats.org/officeDocument/2006/relationships/hyperlink" Target="https://www.who.int/tb/unhlmonTBDeclaration.pdf" TargetMode="External"/><Relationship Id="rId4" Type="http://schemas.openxmlformats.org/officeDocument/2006/relationships/hyperlink" Target="http://www.stoptb.org/assets/documents/communities/The%20Deadly%20Divide_TB%20Commitments%20vs%20TB%20Realities%20FINAL%20HLM%20Report.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Schmidt-Martin</dc:creator>
  <cp:keywords/>
  <dc:description/>
  <cp:lastModifiedBy>Gisela Schmidt-Martin</cp:lastModifiedBy>
  <cp:revision>6</cp:revision>
  <dcterms:created xsi:type="dcterms:W3CDTF">2020-11-27T10:45:00Z</dcterms:created>
  <dcterms:modified xsi:type="dcterms:W3CDTF">2020-12-14T13:10:00Z</dcterms:modified>
</cp:coreProperties>
</file>